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3" w:rsidRPr="0096660F" w:rsidRDefault="00AF18A3" w:rsidP="00AF18A3">
      <w:pPr>
        <w:jc w:val="center"/>
        <w:rPr>
          <w:rFonts w:ascii="Book Antiqua" w:eastAsia="UWCXMF (Big5)" w:hAnsi="Book Antiqua" w:cs="Leelawadee"/>
          <w:lang w:eastAsia="zh-TW"/>
        </w:rPr>
      </w:pPr>
      <w:r w:rsidRPr="0096660F">
        <w:rPr>
          <w:rFonts w:ascii="Book Antiqua" w:eastAsia="UWCXMF (Big5)" w:hAnsi="Book Antiqua" w:cs="Leelawadee"/>
          <w:lang w:eastAsia="zh-TW"/>
        </w:rPr>
        <w:t>Faculty Affairs Committee</w:t>
      </w:r>
    </w:p>
    <w:p w:rsidR="00B07A00" w:rsidRPr="0096660F" w:rsidRDefault="008A3B4E" w:rsidP="00AF18A3">
      <w:pPr>
        <w:jc w:val="center"/>
        <w:rPr>
          <w:rFonts w:ascii="Book Antiqua" w:eastAsia="UWCXMF (Big5)" w:hAnsi="Book Antiqua" w:cs="Leelawadee"/>
          <w:lang w:eastAsia="zh-TW"/>
        </w:rPr>
      </w:pPr>
      <w:r w:rsidRPr="0096660F">
        <w:rPr>
          <w:rFonts w:ascii="Book Antiqua" w:eastAsia="UWCXMF (Big5)" w:hAnsi="Book Antiqua" w:cs="Leelawadee"/>
          <w:lang w:eastAsia="zh-TW"/>
        </w:rPr>
        <w:t xml:space="preserve">November 29, </w:t>
      </w:r>
      <w:r w:rsidR="00560103" w:rsidRPr="0096660F">
        <w:rPr>
          <w:rFonts w:ascii="Book Antiqua" w:eastAsia="UWCXMF (Big5)" w:hAnsi="Book Antiqua" w:cs="Leelawadee"/>
          <w:lang w:eastAsia="zh-TW"/>
        </w:rPr>
        <w:t>2012</w:t>
      </w:r>
    </w:p>
    <w:p w:rsidR="00AF18A3" w:rsidRPr="0096660F" w:rsidRDefault="009F6E01" w:rsidP="00AF18A3">
      <w:pPr>
        <w:jc w:val="center"/>
        <w:rPr>
          <w:rFonts w:ascii="Book Antiqua" w:eastAsia="UWCXMF (Big5)" w:hAnsi="Book Antiqua" w:cs="Leelawadee"/>
          <w:lang w:eastAsia="zh-TW"/>
        </w:rPr>
      </w:pPr>
      <w:r w:rsidRPr="0096660F">
        <w:rPr>
          <w:rFonts w:ascii="Book Antiqua" w:eastAsia="UWCXMF (Big5)" w:hAnsi="Book Antiqua" w:cs="Leelawadee"/>
          <w:lang w:eastAsia="zh-TW"/>
        </w:rPr>
        <w:t xml:space="preserve">3:30 p.m., </w:t>
      </w:r>
      <w:r w:rsidR="00985CD8" w:rsidRPr="0096660F">
        <w:rPr>
          <w:rFonts w:ascii="Book Antiqua" w:eastAsia="UWCXMF (Big5)" w:hAnsi="Book Antiqua" w:cs="Leelawadee"/>
          <w:lang w:eastAsia="zh-TW"/>
        </w:rPr>
        <w:t>HMSU</w:t>
      </w:r>
      <w:r w:rsidR="00DB1EDA" w:rsidRPr="0096660F">
        <w:rPr>
          <w:rFonts w:ascii="Book Antiqua" w:eastAsia="UWCXMF (Big5)" w:hAnsi="Book Antiqua" w:cs="Leelawadee"/>
          <w:lang w:eastAsia="zh-TW"/>
        </w:rPr>
        <w:t xml:space="preserve"> </w:t>
      </w:r>
      <w:r w:rsidRPr="0096660F">
        <w:rPr>
          <w:rFonts w:ascii="Book Antiqua" w:eastAsia="UWCXMF (Big5)" w:hAnsi="Book Antiqua" w:cs="Leelawadee"/>
          <w:lang w:eastAsia="zh-TW"/>
        </w:rPr>
        <w:t>227</w:t>
      </w:r>
    </w:p>
    <w:p w:rsidR="00AF18A3" w:rsidRPr="0096660F" w:rsidRDefault="00AF18A3" w:rsidP="00AF18A3">
      <w:pPr>
        <w:rPr>
          <w:rFonts w:ascii="Book Antiqua" w:eastAsia="UWCXMF (Big5)" w:hAnsi="Book Antiqua" w:cs="Leelawadee"/>
          <w:lang w:eastAsia="zh-TW"/>
        </w:rPr>
      </w:pPr>
    </w:p>
    <w:p w:rsidR="00AF18A3" w:rsidRDefault="00840672" w:rsidP="00AF18A3">
      <w:pPr>
        <w:jc w:val="center"/>
        <w:rPr>
          <w:rFonts w:ascii="Book Antiqua" w:eastAsia="UWCXMF (Big5)" w:hAnsi="Book Antiqua" w:cs="Leelawadee"/>
          <w:lang w:eastAsia="zh-TW"/>
        </w:rPr>
      </w:pPr>
      <w:r>
        <w:rPr>
          <w:rFonts w:ascii="Book Antiqua" w:eastAsia="UWCXMF (Big5)" w:hAnsi="Book Antiqua" w:cs="Leelawadee"/>
          <w:lang w:eastAsia="zh-TW"/>
        </w:rPr>
        <w:t>MINUTES 2012/2013: MEETING #06</w:t>
      </w:r>
    </w:p>
    <w:p w:rsidR="00840672" w:rsidRPr="0096660F" w:rsidRDefault="00840672" w:rsidP="00AF18A3">
      <w:pPr>
        <w:jc w:val="center"/>
        <w:rPr>
          <w:rFonts w:ascii="Book Antiqua" w:eastAsia="UWCXMF (Big5)" w:hAnsi="Book Antiqua" w:cs="Leelawadee"/>
          <w:lang w:eastAsia="zh-TW"/>
        </w:rPr>
      </w:pPr>
      <w:r>
        <w:rPr>
          <w:rFonts w:ascii="Book Antiqua" w:eastAsia="UWCXMF (Big5)" w:hAnsi="Book Antiqua" w:cs="Leelawadee"/>
          <w:lang w:eastAsia="zh-TW"/>
        </w:rPr>
        <w:t>APPROVED January 30</w:t>
      </w:r>
    </w:p>
    <w:p w:rsidR="009F6E01" w:rsidRPr="0096660F" w:rsidRDefault="009F6E01" w:rsidP="00AF18A3">
      <w:pPr>
        <w:jc w:val="center"/>
        <w:rPr>
          <w:rFonts w:ascii="Book Antiqua" w:eastAsia="UWCXMF (Big5)" w:hAnsi="Book Antiqua" w:cs="Leelawadee"/>
          <w:b/>
          <w:lang w:eastAsia="zh-TW"/>
        </w:rPr>
      </w:pPr>
    </w:p>
    <w:p w:rsidR="009F6E01" w:rsidRPr="0096660F" w:rsidRDefault="00443FE5" w:rsidP="00443FE5">
      <w:pPr>
        <w:rPr>
          <w:rFonts w:ascii="Book Antiqua" w:eastAsia="UWCXMF (Big5)" w:hAnsi="Book Antiqua" w:cs="Leelawadee"/>
          <w:b/>
          <w:lang w:eastAsia="zh-TW"/>
        </w:rPr>
      </w:pPr>
      <w:r w:rsidRPr="0096660F">
        <w:rPr>
          <w:rFonts w:ascii="Book Antiqua" w:eastAsia="UWCXMF (Big5)" w:hAnsi="Book Antiqua" w:cs="Leelawadee"/>
          <w:b/>
          <w:lang w:eastAsia="zh-TW"/>
        </w:rPr>
        <w:t>PRESENT: D. Hantzis, T. Hawkins, J. Kuhlman; B. Phillips, L. Eberman, M. Miller</w:t>
      </w:r>
      <w:r w:rsidR="006208F8" w:rsidRPr="0096660F">
        <w:rPr>
          <w:rFonts w:ascii="Book Antiqua" w:eastAsia="UWCXMF (Big5)" w:hAnsi="Book Antiqua" w:cs="Leelawadee"/>
          <w:b/>
          <w:lang w:eastAsia="zh-TW"/>
        </w:rPr>
        <w:t xml:space="preserve">; J. Pommier </w:t>
      </w:r>
    </w:p>
    <w:p w:rsidR="00443FE5" w:rsidRPr="0096660F" w:rsidRDefault="00443FE5" w:rsidP="00443FE5">
      <w:pPr>
        <w:rPr>
          <w:rFonts w:ascii="Book Antiqua" w:eastAsia="UWCXMF (Big5)" w:hAnsi="Book Antiqua" w:cs="Leelawadee"/>
          <w:b/>
          <w:lang w:eastAsia="zh-TW"/>
        </w:rPr>
      </w:pPr>
      <w:r w:rsidRPr="0096660F">
        <w:rPr>
          <w:rFonts w:ascii="Book Antiqua" w:eastAsia="UWCXMF (Big5)" w:hAnsi="Book Antiqua" w:cs="Leelawadee"/>
          <w:b/>
          <w:lang w:eastAsia="zh-TW"/>
        </w:rPr>
        <w:t>M. Morahn (ex-officio)</w:t>
      </w:r>
    </w:p>
    <w:p w:rsidR="00DE35BE" w:rsidRPr="0096660F" w:rsidRDefault="00DE35BE" w:rsidP="00443FE5">
      <w:pPr>
        <w:rPr>
          <w:rFonts w:ascii="Book Antiqua" w:eastAsia="UWCXMF (Big5)" w:hAnsi="Book Antiqua" w:cs="Leelawadee"/>
          <w:b/>
          <w:lang w:eastAsia="zh-TW"/>
        </w:rPr>
      </w:pPr>
    </w:p>
    <w:p w:rsidR="00DE35BE" w:rsidRPr="0096660F" w:rsidRDefault="00DE35BE" w:rsidP="00443FE5">
      <w:pPr>
        <w:rPr>
          <w:rFonts w:ascii="Book Antiqua" w:eastAsia="UWCXMF (Big5)" w:hAnsi="Book Antiqua" w:cs="Leelawadee"/>
          <w:b/>
          <w:lang w:eastAsia="zh-TW"/>
        </w:rPr>
      </w:pPr>
      <w:r w:rsidRPr="0096660F">
        <w:rPr>
          <w:rFonts w:ascii="Book Antiqua" w:eastAsia="UWCXMF (Big5)" w:hAnsi="Book Antiqua" w:cs="Leelawadee"/>
          <w:b/>
          <w:lang w:eastAsia="zh-TW"/>
        </w:rPr>
        <w:t xml:space="preserve">ABSENT: </w:t>
      </w:r>
      <w:r w:rsidR="00AA7134" w:rsidRPr="0096660F">
        <w:rPr>
          <w:rFonts w:ascii="Book Antiqua" w:eastAsia="UWCXMF (Big5)" w:hAnsi="Book Antiqua" w:cs="Leelawadee"/>
          <w:b/>
          <w:lang w:eastAsia="zh-TW"/>
        </w:rPr>
        <w:t>N. Rogers (ex-officio)</w:t>
      </w:r>
    </w:p>
    <w:p w:rsidR="001F7324" w:rsidRDefault="001F7324" w:rsidP="009F6E01">
      <w:pPr>
        <w:rPr>
          <w:rFonts w:ascii="Book Antiqua" w:eastAsia="UWCXMF (Big5)" w:hAnsi="Book Antiqua" w:cs="Leelawadee"/>
          <w:b/>
          <w:lang w:eastAsia="zh-TW"/>
        </w:rPr>
      </w:pPr>
    </w:p>
    <w:p w:rsidR="00AF18A3" w:rsidRPr="001F7324" w:rsidRDefault="00AF18A3" w:rsidP="001F7324">
      <w:pPr>
        <w:pStyle w:val="ListParagraph"/>
        <w:numPr>
          <w:ilvl w:val="0"/>
          <w:numId w:val="17"/>
        </w:numPr>
        <w:rPr>
          <w:rFonts w:ascii="Book Antiqua" w:eastAsia="UWCXMF (Big5)" w:hAnsi="Book Antiqua" w:cs="Leelawadee"/>
          <w:lang w:eastAsia="zh-TW"/>
        </w:rPr>
      </w:pPr>
      <w:r w:rsidRPr="001F7324">
        <w:rPr>
          <w:rFonts w:ascii="Book Antiqua" w:eastAsia="UWCXMF (Big5)" w:hAnsi="Book Antiqua" w:cs="Leelawadee"/>
          <w:lang w:eastAsia="zh-TW"/>
        </w:rPr>
        <w:t xml:space="preserve">Approval of Minutes of </w:t>
      </w:r>
      <w:r w:rsidR="008A3B4E" w:rsidRPr="001F7324">
        <w:rPr>
          <w:rFonts w:ascii="Book Antiqua" w:eastAsia="UWCXMF (Big5)" w:hAnsi="Book Antiqua" w:cs="Leelawadee"/>
          <w:lang w:eastAsia="zh-TW"/>
        </w:rPr>
        <w:t>November 1</w:t>
      </w:r>
      <w:r w:rsidR="00560103" w:rsidRPr="001F7324">
        <w:rPr>
          <w:rFonts w:ascii="Book Antiqua" w:eastAsia="UWCXMF (Big5)" w:hAnsi="Book Antiqua" w:cs="Leelawadee"/>
          <w:lang w:eastAsia="zh-TW"/>
        </w:rPr>
        <w:t>, 2012</w:t>
      </w:r>
      <w:r w:rsidR="00443FE5" w:rsidRPr="001F7324">
        <w:rPr>
          <w:rFonts w:ascii="Book Antiqua" w:eastAsia="UWCXMF (Big5)" w:hAnsi="Book Antiqua" w:cs="Leelawadee"/>
          <w:lang w:eastAsia="zh-TW"/>
        </w:rPr>
        <w:t xml:space="preserve"> – approved with one change </w:t>
      </w:r>
      <w:r w:rsidR="0096660F" w:rsidRPr="001F7324">
        <w:rPr>
          <w:rFonts w:ascii="Book Antiqua" w:eastAsia="UWCXMF (Big5)" w:hAnsi="Book Antiqua" w:cs="Leelawadee"/>
          <w:highlight w:val="green"/>
          <w:lang w:eastAsia="zh-TW"/>
        </w:rPr>
        <w:t>Vote</w:t>
      </w:r>
      <w:r w:rsidR="00443FE5" w:rsidRPr="001F7324">
        <w:rPr>
          <w:rFonts w:ascii="Book Antiqua" w:eastAsia="UWCXMF (Big5)" w:hAnsi="Book Antiqua" w:cs="Leelawadee"/>
          <w:highlight w:val="green"/>
          <w:lang w:eastAsia="zh-TW"/>
        </w:rPr>
        <w:t>: 5:0</w:t>
      </w:r>
      <w:r w:rsidR="00D76CB8" w:rsidRPr="001F7324">
        <w:rPr>
          <w:rFonts w:ascii="Book Antiqua" w:eastAsia="UWCXMF (Big5)" w:hAnsi="Book Antiqua" w:cs="Leelawadee"/>
          <w:highlight w:val="green"/>
          <w:lang w:eastAsia="zh-TW"/>
        </w:rPr>
        <w:t>:</w:t>
      </w:r>
      <w:r w:rsidR="00A83661" w:rsidRPr="001F7324">
        <w:rPr>
          <w:rFonts w:ascii="Book Antiqua" w:eastAsia="UWCXMF (Big5)" w:hAnsi="Book Antiqua" w:cs="Leelawadee"/>
          <w:highlight w:val="green"/>
          <w:lang w:eastAsia="zh-TW"/>
        </w:rPr>
        <w:t>0</w:t>
      </w:r>
    </w:p>
    <w:p w:rsidR="00AF18A3" w:rsidRPr="0096660F" w:rsidRDefault="00AF18A3" w:rsidP="00AF18A3">
      <w:pPr>
        <w:pStyle w:val="ListParagraph"/>
        <w:ind w:left="1140"/>
        <w:rPr>
          <w:rFonts w:ascii="Book Antiqua" w:eastAsia="UWCXMF (Big5)" w:hAnsi="Book Antiqua" w:cs="Leelawadee"/>
          <w:lang w:eastAsia="zh-TW"/>
        </w:rPr>
      </w:pPr>
    </w:p>
    <w:p w:rsidR="00A35006" w:rsidRPr="001F7324" w:rsidRDefault="009F6E01" w:rsidP="001F7324">
      <w:pPr>
        <w:pStyle w:val="ListParagraph"/>
        <w:numPr>
          <w:ilvl w:val="0"/>
          <w:numId w:val="17"/>
        </w:numPr>
        <w:rPr>
          <w:rFonts w:ascii="Book Antiqua" w:eastAsia="UWCXMF (Big5)" w:hAnsi="Book Antiqua" w:cs="Leelawadee"/>
          <w:lang w:eastAsia="zh-TW"/>
        </w:rPr>
      </w:pPr>
      <w:r w:rsidRPr="001F7324">
        <w:rPr>
          <w:rFonts w:ascii="Book Antiqua" w:eastAsia="UWCXMF (Big5)" w:hAnsi="Book Antiqua" w:cs="Leelawadee"/>
          <w:lang w:eastAsia="zh-TW"/>
        </w:rPr>
        <w:t xml:space="preserve">Ex Officio </w:t>
      </w:r>
      <w:r w:rsidR="00AF18A3" w:rsidRPr="001F7324">
        <w:rPr>
          <w:rFonts w:ascii="Book Antiqua" w:eastAsia="UWCXMF (Big5)" w:hAnsi="Book Antiqua" w:cs="Leelawadee"/>
          <w:lang w:eastAsia="zh-TW"/>
        </w:rPr>
        <w:t>Report</w:t>
      </w:r>
      <w:r w:rsidR="00A35006" w:rsidRPr="001F7324">
        <w:rPr>
          <w:rFonts w:ascii="Book Antiqua" w:eastAsia="UWCXMF (Big5)" w:hAnsi="Book Antiqua" w:cs="Leelawadee"/>
          <w:lang w:eastAsia="zh-TW"/>
        </w:rPr>
        <w:t>s</w:t>
      </w:r>
      <w:r w:rsidR="00AF18A3" w:rsidRPr="001F7324">
        <w:rPr>
          <w:rFonts w:ascii="Book Antiqua" w:eastAsia="UWCXMF (Big5)" w:hAnsi="Book Antiqua" w:cs="Leelawadee"/>
          <w:lang w:eastAsia="zh-TW"/>
        </w:rPr>
        <w:t xml:space="preserve"> </w:t>
      </w:r>
    </w:p>
    <w:p w:rsidR="009F6E01" w:rsidRPr="0096660F" w:rsidRDefault="009F6E01" w:rsidP="009F6E01">
      <w:pPr>
        <w:pStyle w:val="ListParagraph"/>
        <w:numPr>
          <w:ilvl w:val="0"/>
          <w:numId w:val="4"/>
        </w:numPr>
        <w:rPr>
          <w:rFonts w:ascii="Book Antiqua" w:eastAsia="UWCXMF (Big5)" w:hAnsi="Book Antiqua" w:cs="Leelawadee"/>
          <w:lang w:eastAsia="zh-TW"/>
        </w:rPr>
      </w:pPr>
      <w:r w:rsidRPr="0096660F">
        <w:rPr>
          <w:rFonts w:ascii="Book Antiqua" w:eastAsia="UWCXMF (Big5)" w:hAnsi="Book Antiqua" w:cs="Leelawadee"/>
          <w:lang w:eastAsia="zh-TW"/>
        </w:rPr>
        <w:t xml:space="preserve">Executive Committee (Hawkins) </w:t>
      </w:r>
      <w:r w:rsidR="00AA7134" w:rsidRPr="0096660F">
        <w:rPr>
          <w:rFonts w:ascii="Book Antiqua" w:eastAsia="UWCXMF (Big5)" w:hAnsi="Book Antiqua" w:cs="Leelawadee"/>
          <w:lang w:eastAsia="zh-TW"/>
        </w:rPr>
        <w:t>–</w:t>
      </w:r>
      <w:r w:rsidR="00A83661" w:rsidRPr="0096660F">
        <w:rPr>
          <w:rFonts w:ascii="Book Antiqua" w:eastAsia="UWCXMF (Big5)" w:hAnsi="Book Antiqua" w:cs="Leelawadee"/>
          <w:lang w:eastAsia="zh-TW"/>
        </w:rPr>
        <w:t xml:space="preserve"> </w:t>
      </w:r>
      <w:r w:rsidR="00AA7134" w:rsidRPr="0096660F">
        <w:rPr>
          <w:rFonts w:ascii="Book Antiqua" w:eastAsia="UWCXMF (Big5)" w:hAnsi="Book Antiqua" w:cs="Leelawadee"/>
          <w:lang w:eastAsia="zh-TW"/>
        </w:rPr>
        <w:t xml:space="preserve">Exec. appreciates FAC work done </w:t>
      </w:r>
      <w:proofErr w:type="spellStart"/>
      <w:r w:rsidR="00AA7134" w:rsidRPr="0096660F">
        <w:rPr>
          <w:rFonts w:ascii="Book Antiqua" w:eastAsia="UWCXMF (Big5)" w:hAnsi="Book Antiqua" w:cs="Leelawadee"/>
          <w:lang w:eastAsia="zh-TW"/>
        </w:rPr>
        <w:t>thusfar</w:t>
      </w:r>
      <w:proofErr w:type="spellEnd"/>
      <w:r w:rsidR="00AA7134" w:rsidRPr="0096660F">
        <w:rPr>
          <w:rFonts w:ascii="Book Antiqua" w:eastAsia="UWCXMF (Big5)" w:hAnsi="Book Antiqua" w:cs="Leelawadee"/>
          <w:lang w:eastAsia="zh-TW"/>
        </w:rPr>
        <w:t>. Voting Rights and Prior Credit motions from FAC were approved. Regarding Constitution reviews: continuing discussion at College level regarding College-level constitutional autonomy</w:t>
      </w:r>
    </w:p>
    <w:p w:rsidR="009F6E01" w:rsidRPr="0096660F" w:rsidRDefault="009F6E01" w:rsidP="009F6E01">
      <w:pPr>
        <w:pStyle w:val="ListParagraph"/>
        <w:numPr>
          <w:ilvl w:val="0"/>
          <w:numId w:val="4"/>
        </w:numPr>
        <w:rPr>
          <w:rFonts w:ascii="Book Antiqua" w:eastAsia="UWCXMF (Big5)" w:hAnsi="Book Antiqua" w:cs="Leelawadee"/>
          <w:lang w:eastAsia="zh-TW"/>
        </w:rPr>
      </w:pPr>
      <w:r w:rsidRPr="0096660F">
        <w:rPr>
          <w:rFonts w:ascii="Book Antiqua" w:eastAsia="UWCXMF (Big5)" w:hAnsi="Book Antiqua" w:cs="Leelawadee"/>
          <w:lang w:eastAsia="zh-TW"/>
        </w:rPr>
        <w:t>Academic Affairs (Rogers)</w:t>
      </w:r>
      <w:r w:rsidR="00AA7134" w:rsidRPr="0096660F">
        <w:rPr>
          <w:rFonts w:ascii="Book Antiqua" w:eastAsia="UWCXMF (Big5)" w:hAnsi="Book Antiqua" w:cs="Leelawadee"/>
          <w:lang w:eastAsia="zh-TW"/>
        </w:rPr>
        <w:t>: n/a; possibility of re-appointment of a rep to improve attendance &amp; participation</w:t>
      </w:r>
    </w:p>
    <w:p w:rsidR="009F6E01" w:rsidRPr="0096660F" w:rsidRDefault="008A3B4E" w:rsidP="009F6E01">
      <w:pPr>
        <w:pStyle w:val="ListParagraph"/>
        <w:numPr>
          <w:ilvl w:val="0"/>
          <w:numId w:val="4"/>
        </w:numPr>
        <w:rPr>
          <w:rFonts w:ascii="Book Antiqua" w:eastAsia="UWCXMF (Big5)" w:hAnsi="Book Antiqua" w:cs="Leelawadee"/>
          <w:lang w:eastAsia="zh-TW"/>
        </w:rPr>
      </w:pPr>
      <w:r w:rsidRPr="0096660F">
        <w:rPr>
          <w:rFonts w:ascii="Book Antiqua" w:eastAsia="UWCXMF (Big5)" w:hAnsi="Book Antiqua" w:cs="Leelawadee"/>
          <w:lang w:eastAsia="zh-TW"/>
        </w:rPr>
        <w:t>Contingent Faculty</w:t>
      </w:r>
      <w:r w:rsidR="00AF18A3" w:rsidRPr="0096660F">
        <w:rPr>
          <w:rFonts w:ascii="Book Antiqua" w:eastAsia="UWCXMF (Big5)" w:hAnsi="Book Antiqua" w:cs="Leelawadee"/>
          <w:lang w:eastAsia="zh-TW"/>
        </w:rPr>
        <w:t xml:space="preserve"> Advocate (</w:t>
      </w:r>
      <w:r w:rsidR="00AA7134" w:rsidRPr="0096660F">
        <w:rPr>
          <w:rFonts w:ascii="Book Antiqua" w:eastAsia="UWCXMF (Big5)" w:hAnsi="Book Antiqua" w:cs="Leelawadee"/>
          <w:lang w:eastAsia="zh-TW"/>
        </w:rPr>
        <w:t>M. Morahn</w:t>
      </w:r>
      <w:r w:rsidR="009F6E01" w:rsidRPr="0096660F">
        <w:rPr>
          <w:rFonts w:ascii="Book Antiqua" w:eastAsia="UWCXMF (Big5)" w:hAnsi="Book Antiqua" w:cs="Leelawadee"/>
          <w:lang w:eastAsia="zh-TW"/>
        </w:rPr>
        <w:t>)</w:t>
      </w:r>
      <w:r w:rsidR="00AA7134" w:rsidRPr="0096660F">
        <w:rPr>
          <w:rFonts w:ascii="Book Antiqua" w:eastAsia="UWCXMF (Big5)" w:hAnsi="Book Antiqua" w:cs="Leelawadee"/>
          <w:lang w:eastAsia="zh-TW"/>
        </w:rPr>
        <w:t xml:space="preserve">: no report; noted that she does not receive Senate Exec </w:t>
      </w:r>
      <w:r w:rsidR="00AA7134" w:rsidRPr="0096660F">
        <w:rPr>
          <w:rFonts w:ascii="Book Antiqua" w:eastAsia="UWCXMF (Big5)" w:hAnsi="Book Antiqua" w:cs="Leelawadee"/>
          <w:i/>
          <w:lang w:eastAsia="zh-TW"/>
        </w:rPr>
        <w:t>Musings</w:t>
      </w:r>
      <w:r w:rsidR="00AA7134" w:rsidRPr="0096660F">
        <w:rPr>
          <w:rFonts w:ascii="Book Antiqua" w:eastAsia="UWCXMF (Big5)" w:hAnsi="Book Antiqua" w:cs="Leelawadee"/>
          <w:lang w:eastAsia="zh-TW"/>
        </w:rPr>
        <w:t>; possibility that others do not as well</w:t>
      </w:r>
    </w:p>
    <w:p w:rsidR="009F6E01" w:rsidRPr="0096660F" w:rsidRDefault="009F6E01" w:rsidP="009F6E01">
      <w:pPr>
        <w:rPr>
          <w:rFonts w:ascii="Book Antiqua" w:eastAsia="UWCXMF (Big5)" w:hAnsi="Book Antiqua" w:cs="Leelawadee"/>
          <w:lang w:eastAsia="zh-TW"/>
        </w:rPr>
      </w:pPr>
    </w:p>
    <w:p w:rsidR="009F6E01" w:rsidRPr="001F7324" w:rsidRDefault="009F6E01" w:rsidP="001F7324">
      <w:pPr>
        <w:pStyle w:val="ListParagraph"/>
        <w:numPr>
          <w:ilvl w:val="0"/>
          <w:numId w:val="17"/>
        </w:numPr>
        <w:rPr>
          <w:rFonts w:ascii="Book Antiqua" w:eastAsia="UWCXMF (Big5)" w:hAnsi="Book Antiqua" w:cs="Leelawadee"/>
          <w:lang w:eastAsia="zh-TW"/>
        </w:rPr>
      </w:pPr>
      <w:r w:rsidRPr="001F7324">
        <w:rPr>
          <w:rFonts w:ascii="Book Antiqua" w:eastAsia="UWCXMF (Big5)" w:hAnsi="Book Antiqua" w:cs="Leelawadee"/>
          <w:lang w:eastAsia="zh-TW"/>
        </w:rPr>
        <w:t>Chairperson Report</w:t>
      </w:r>
    </w:p>
    <w:p w:rsidR="00131059" w:rsidRPr="0096660F" w:rsidRDefault="00AA7134" w:rsidP="008A3B4E">
      <w:pPr>
        <w:pStyle w:val="ListParagraph"/>
        <w:numPr>
          <w:ilvl w:val="1"/>
          <w:numId w:val="12"/>
        </w:numPr>
        <w:rPr>
          <w:rFonts w:ascii="Book Antiqua" w:hAnsi="Book Antiqua" w:cs="Leelawadee"/>
        </w:rPr>
      </w:pPr>
      <w:r w:rsidRPr="0096660F">
        <w:rPr>
          <w:rFonts w:ascii="Book Antiqua" w:hAnsi="Book Antiqua" w:cs="Leelawadee"/>
        </w:rPr>
        <w:t>Reported on m</w:t>
      </w:r>
      <w:r w:rsidR="008A3B4E" w:rsidRPr="0096660F">
        <w:rPr>
          <w:rFonts w:ascii="Book Antiqua" w:hAnsi="Book Antiqua" w:cs="Leelawadee"/>
        </w:rPr>
        <w:t>eeting with Senate Officers to discuss biennial review revisions</w:t>
      </w:r>
      <w:r w:rsidRPr="0096660F">
        <w:rPr>
          <w:rFonts w:ascii="Book Antiqua" w:hAnsi="Book Antiqua" w:cs="Leelawadee"/>
        </w:rPr>
        <w:t xml:space="preserve"> as an aid towards today’s document contemplation</w:t>
      </w:r>
    </w:p>
    <w:p w:rsidR="008A3B4E" w:rsidRPr="0096660F" w:rsidRDefault="008A3B4E" w:rsidP="008A3B4E">
      <w:pPr>
        <w:pStyle w:val="ListParagraph"/>
        <w:numPr>
          <w:ilvl w:val="1"/>
          <w:numId w:val="12"/>
        </w:numPr>
        <w:rPr>
          <w:rFonts w:ascii="Book Antiqua" w:hAnsi="Book Antiqua" w:cs="Leelawadee"/>
        </w:rPr>
      </w:pPr>
      <w:r w:rsidRPr="0096660F">
        <w:rPr>
          <w:rFonts w:ascii="Book Antiqua" w:hAnsi="Book Antiqua" w:cs="Leelawadee"/>
        </w:rPr>
        <w:t>Senate Meeting November 15</w:t>
      </w:r>
    </w:p>
    <w:p w:rsidR="008A3B4E" w:rsidRPr="0096660F" w:rsidRDefault="008A3B4E" w:rsidP="008A3B4E">
      <w:pPr>
        <w:pStyle w:val="ListParagraph"/>
        <w:numPr>
          <w:ilvl w:val="1"/>
          <w:numId w:val="12"/>
        </w:numPr>
        <w:rPr>
          <w:rFonts w:ascii="Book Antiqua" w:hAnsi="Book Antiqua" w:cs="Leelawadee"/>
        </w:rPr>
      </w:pPr>
      <w:r w:rsidRPr="0096660F">
        <w:rPr>
          <w:rFonts w:ascii="Book Antiqua" w:hAnsi="Book Antiqua" w:cs="Leelawadee"/>
        </w:rPr>
        <w:t>Brief conversation with AVP Powers re: S</w:t>
      </w:r>
      <w:r w:rsidR="00AA7134" w:rsidRPr="0096660F">
        <w:rPr>
          <w:rFonts w:ascii="Book Antiqua" w:hAnsi="Book Antiqua" w:cs="Leelawadee"/>
        </w:rPr>
        <w:t xml:space="preserve">pecial </w:t>
      </w:r>
      <w:r w:rsidRPr="0096660F">
        <w:rPr>
          <w:rFonts w:ascii="Book Antiqua" w:hAnsi="Book Antiqua" w:cs="Leelawadee"/>
        </w:rPr>
        <w:t>P</w:t>
      </w:r>
      <w:r w:rsidR="00AA7134" w:rsidRPr="0096660F">
        <w:rPr>
          <w:rFonts w:ascii="Book Antiqua" w:hAnsi="Book Antiqua" w:cs="Leelawadee"/>
        </w:rPr>
        <w:t xml:space="preserve">urpose </w:t>
      </w:r>
      <w:r w:rsidRPr="0096660F">
        <w:rPr>
          <w:rFonts w:ascii="Book Antiqua" w:hAnsi="Book Antiqua" w:cs="Leelawadee"/>
        </w:rPr>
        <w:t>F</w:t>
      </w:r>
      <w:r w:rsidR="00AA7134" w:rsidRPr="0096660F">
        <w:rPr>
          <w:rFonts w:ascii="Book Antiqua" w:hAnsi="Book Antiqua" w:cs="Leelawadee"/>
        </w:rPr>
        <w:t>aculty</w:t>
      </w:r>
      <w:r w:rsidRPr="0096660F">
        <w:rPr>
          <w:rFonts w:ascii="Book Antiqua" w:hAnsi="Book Antiqua" w:cs="Leelawadee"/>
        </w:rPr>
        <w:t xml:space="preserve"> and PTTF guidelines</w:t>
      </w:r>
    </w:p>
    <w:p w:rsidR="008A3B4E" w:rsidRPr="0096660F" w:rsidRDefault="008A3B4E" w:rsidP="008A3B4E">
      <w:pPr>
        <w:pStyle w:val="ListParagraph"/>
        <w:numPr>
          <w:ilvl w:val="1"/>
          <w:numId w:val="12"/>
        </w:numPr>
        <w:rPr>
          <w:rFonts w:ascii="Book Antiqua" w:hAnsi="Book Antiqua" w:cs="Leelawadee"/>
        </w:rPr>
      </w:pPr>
      <w:r w:rsidRPr="0096660F">
        <w:rPr>
          <w:rFonts w:ascii="Book Antiqua" w:hAnsi="Book Antiqua" w:cs="Leelawadee"/>
        </w:rPr>
        <w:t>Data request re: faculty attrition submitted to Linda Ferguson (will also provide information in support of charge to review path to promotion to full professor)</w:t>
      </w:r>
      <w:r w:rsidR="00AA7134" w:rsidRPr="0096660F">
        <w:rPr>
          <w:rFonts w:ascii="Book Antiqua" w:hAnsi="Book Antiqua" w:cs="Leelawadee"/>
        </w:rPr>
        <w:t>, July 1, 1989 to present list of faculty document forthcoming (demographics, not actual names)</w:t>
      </w:r>
    </w:p>
    <w:p w:rsidR="008A3B4E" w:rsidRPr="0096660F" w:rsidRDefault="008A3B4E" w:rsidP="008A3B4E">
      <w:pPr>
        <w:pStyle w:val="ListParagraph"/>
        <w:numPr>
          <w:ilvl w:val="1"/>
          <w:numId w:val="12"/>
        </w:numPr>
        <w:rPr>
          <w:rFonts w:ascii="Book Antiqua" w:hAnsi="Book Antiqua" w:cs="Leelawadee"/>
        </w:rPr>
      </w:pPr>
      <w:r w:rsidRPr="0096660F">
        <w:rPr>
          <w:rFonts w:ascii="Book Antiqua" w:hAnsi="Book Antiqua" w:cs="Leelawadee"/>
        </w:rPr>
        <w:t>Nominees to serve on Faculty Awards Committees sent to Executive Committee</w:t>
      </w:r>
    </w:p>
    <w:p w:rsidR="00560103" w:rsidRPr="0096660F" w:rsidRDefault="008A3B4E" w:rsidP="008A3B4E">
      <w:pPr>
        <w:pStyle w:val="ListParagraph"/>
        <w:numPr>
          <w:ilvl w:val="1"/>
          <w:numId w:val="12"/>
        </w:numPr>
        <w:rPr>
          <w:rFonts w:ascii="Book Antiqua" w:hAnsi="Book Antiqua" w:cs="Leelawadee"/>
        </w:rPr>
      </w:pPr>
      <w:r w:rsidRPr="0096660F">
        <w:rPr>
          <w:rFonts w:ascii="Book Antiqua" w:hAnsi="Book Antiqua" w:cs="Leelawadee"/>
        </w:rPr>
        <w:t>Review of Faculty Grievance Pool completed (communicated to Executive Committee)</w:t>
      </w:r>
      <w:r w:rsidR="00BE5E00" w:rsidRPr="0096660F">
        <w:rPr>
          <w:rFonts w:ascii="Book Antiqua" w:hAnsi="Book Antiqua" w:cs="Leelawadee"/>
        </w:rPr>
        <w:t xml:space="preserve"> – every 3 years 20 new people are appointed to the pool; the current Handbook is wrong in one place regarding staggered terms. There is no definitive list of who has served in the pool.</w:t>
      </w:r>
    </w:p>
    <w:p w:rsidR="00962974" w:rsidRPr="0096660F" w:rsidRDefault="00962974" w:rsidP="008A3B4E">
      <w:pPr>
        <w:pStyle w:val="ListParagraph"/>
        <w:numPr>
          <w:ilvl w:val="1"/>
          <w:numId w:val="12"/>
        </w:numPr>
        <w:rPr>
          <w:rFonts w:ascii="Book Antiqua" w:hAnsi="Book Antiqua" w:cs="Leelawadee"/>
        </w:rPr>
      </w:pPr>
      <w:r w:rsidRPr="0096660F">
        <w:rPr>
          <w:rFonts w:ascii="Book Antiqua" w:hAnsi="Book Antiqua" w:cs="Leelawadee"/>
        </w:rPr>
        <w:t>Determination of spring 2013 meeting times</w:t>
      </w:r>
    </w:p>
    <w:p w:rsidR="0096660F" w:rsidRPr="0096660F" w:rsidRDefault="0096660F" w:rsidP="003A3EC1">
      <w:pPr>
        <w:rPr>
          <w:rFonts w:ascii="Book Antiqua" w:hAnsi="Book Antiqua" w:cs="Leelawadee"/>
        </w:rPr>
      </w:pPr>
      <w:r w:rsidRPr="0096660F">
        <w:rPr>
          <w:rFonts w:ascii="Book Antiqua" w:hAnsi="Book Antiqua" w:cs="Leelawadee"/>
        </w:rPr>
        <w:br w:type="page"/>
      </w:r>
    </w:p>
    <w:p w:rsidR="009F6E01" w:rsidRPr="001F7324" w:rsidRDefault="009F6E01" w:rsidP="001F7324">
      <w:pPr>
        <w:pStyle w:val="ListParagraph"/>
        <w:numPr>
          <w:ilvl w:val="0"/>
          <w:numId w:val="17"/>
        </w:numPr>
        <w:rPr>
          <w:rFonts w:ascii="Book Antiqua" w:hAnsi="Book Antiqua" w:cs="Leelawadee"/>
        </w:rPr>
      </w:pPr>
      <w:r w:rsidRPr="001F7324">
        <w:rPr>
          <w:rFonts w:ascii="Book Antiqua" w:hAnsi="Book Antiqua" w:cs="Leelawadee"/>
        </w:rPr>
        <w:lastRenderedPageBreak/>
        <w:t>Old Business</w:t>
      </w:r>
    </w:p>
    <w:p w:rsidR="003C146D" w:rsidRPr="0096660F" w:rsidRDefault="003C146D" w:rsidP="00597788">
      <w:pPr>
        <w:pStyle w:val="ListParagraph"/>
        <w:numPr>
          <w:ilvl w:val="0"/>
          <w:numId w:val="5"/>
        </w:numPr>
        <w:tabs>
          <w:tab w:val="left" w:pos="1170"/>
        </w:tabs>
        <w:rPr>
          <w:rFonts w:ascii="Book Antiqua" w:hAnsi="Book Antiqua" w:cs="Leelawadee"/>
        </w:rPr>
      </w:pPr>
      <w:r w:rsidRPr="0096660F">
        <w:rPr>
          <w:rFonts w:ascii="Book Antiqua" w:hAnsi="Book Antiqua" w:cs="Leelawadee"/>
        </w:rPr>
        <w:t xml:space="preserve">UNTABLED: </w:t>
      </w:r>
      <w:r w:rsidR="008A3B4E" w:rsidRPr="0096660F">
        <w:rPr>
          <w:rFonts w:ascii="Book Antiqua" w:hAnsi="Book Antiqua" w:cs="Leelawadee"/>
        </w:rPr>
        <w:t>Motion to Revise Biennial Review Procedures</w:t>
      </w:r>
      <w:r w:rsidR="00BE5E00" w:rsidRPr="0096660F">
        <w:rPr>
          <w:rFonts w:ascii="Book Antiqua" w:hAnsi="Book Antiqua" w:cs="Leelawadee"/>
        </w:rPr>
        <w:t xml:space="preserve">, </w:t>
      </w:r>
      <w:r w:rsidR="00DC43F4" w:rsidRPr="0096660F">
        <w:rPr>
          <w:rFonts w:ascii="Book Antiqua" w:hAnsi="Book Antiqua" w:cs="Leelawadee"/>
        </w:rPr>
        <w:t xml:space="preserve">revised November 21, 2012 </w:t>
      </w:r>
      <w:r w:rsidR="00BE5E00" w:rsidRPr="0096660F">
        <w:rPr>
          <w:rFonts w:ascii="Book Antiqua" w:hAnsi="Book Antiqua" w:cs="Leelawadee"/>
        </w:rPr>
        <w:t xml:space="preserve">- INCLUDING new permanent role of this committee </w:t>
      </w:r>
      <w:r w:rsidRPr="0096660F">
        <w:rPr>
          <w:rFonts w:ascii="Book Antiqua" w:hAnsi="Book Antiqua" w:cs="Leelawadee"/>
        </w:rPr>
        <w:t xml:space="preserve"> - </w:t>
      </w:r>
    </w:p>
    <w:p w:rsidR="00DC43F4" w:rsidRPr="0096660F" w:rsidRDefault="00DC43F4" w:rsidP="00DC43F4">
      <w:pPr>
        <w:pStyle w:val="ListParagraph"/>
        <w:tabs>
          <w:tab w:val="left" w:pos="1170"/>
        </w:tabs>
        <w:rPr>
          <w:rFonts w:ascii="Book Antiqua" w:hAnsi="Book Antiqua" w:cs="Leelawadee"/>
        </w:rPr>
      </w:pPr>
    </w:p>
    <w:p w:rsidR="008A3B4E" w:rsidRPr="0096660F" w:rsidRDefault="003C146D" w:rsidP="003C146D">
      <w:pPr>
        <w:pStyle w:val="ListParagraph"/>
        <w:tabs>
          <w:tab w:val="left" w:pos="1170"/>
        </w:tabs>
        <w:ind w:left="1440"/>
        <w:rPr>
          <w:rFonts w:ascii="Book Antiqua" w:hAnsi="Book Antiqua" w:cs="Leelawadee"/>
        </w:rPr>
      </w:pPr>
      <w:r w:rsidRPr="0096660F">
        <w:rPr>
          <w:rFonts w:ascii="Book Antiqua" w:hAnsi="Book Antiqua" w:cs="Leelawadee"/>
        </w:rPr>
        <w:t xml:space="preserve">IMPORTANT PROCEDURAL Note 1: related to calendar for this process, Sedona OUTPUT, i.e. the Template for any report for Biennial Review, will need to be created by the Colleges </w:t>
      </w:r>
      <w:proofErr w:type="spellStart"/>
      <w:r w:rsidRPr="0096660F">
        <w:rPr>
          <w:rFonts w:ascii="Book Antiqua" w:hAnsi="Book Antiqua" w:cs="Leelawadee"/>
        </w:rPr>
        <w:t>asap</w:t>
      </w:r>
      <w:proofErr w:type="spellEnd"/>
      <w:r w:rsidRPr="0096660F">
        <w:rPr>
          <w:rFonts w:ascii="Book Antiqua" w:hAnsi="Book Antiqua" w:cs="Leelawadee"/>
        </w:rPr>
        <w:t xml:space="preserve">, BEFORE the SPRING 2013 semester begins, because individual faculty will need to have their information input by </w:t>
      </w:r>
      <w:r w:rsidRPr="0096660F">
        <w:rPr>
          <w:rFonts w:ascii="Book Antiqua" w:hAnsi="Book Antiqua" w:cs="Leelawadee"/>
          <w:bCs/>
        </w:rPr>
        <w:t>September 1, 2013 (for the time period August 1, 2011-July 30, 2013)</w:t>
      </w:r>
    </w:p>
    <w:p w:rsidR="003C146D" w:rsidRPr="0096660F" w:rsidRDefault="003C146D" w:rsidP="003C146D">
      <w:pPr>
        <w:pStyle w:val="ListParagraph"/>
        <w:tabs>
          <w:tab w:val="left" w:pos="1170"/>
        </w:tabs>
        <w:ind w:left="1440"/>
        <w:rPr>
          <w:rFonts w:ascii="Book Antiqua" w:hAnsi="Book Antiqua" w:cs="Leelawadee"/>
        </w:rPr>
      </w:pPr>
    </w:p>
    <w:p w:rsidR="003C146D" w:rsidRPr="0096660F" w:rsidRDefault="003C146D" w:rsidP="003C146D">
      <w:pPr>
        <w:pStyle w:val="ListParagraph"/>
        <w:tabs>
          <w:tab w:val="left" w:pos="1170"/>
        </w:tabs>
        <w:ind w:left="1440"/>
        <w:rPr>
          <w:rFonts w:ascii="Book Antiqua" w:hAnsi="Book Antiqua" w:cs="Leelawadee"/>
        </w:rPr>
      </w:pPr>
      <w:r w:rsidRPr="0096660F">
        <w:rPr>
          <w:rFonts w:ascii="Book Antiqua" w:hAnsi="Book Antiqua" w:cs="Leelawadee"/>
        </w:rPr>
        <w:t>IMPORTANT PROCEDURAL Note 2: Each College/Library ‘appeal’ committee needs to be prepared to deal with any appeals from this new process in mid-October, 2013</w:t>
      </w:r>
    </w:p>
    <w:p w:rsidR="003C146D" w:rsidRPr="0096660F" w:rsidRDefault="003C146D" w:rsidP="003C146D">
      <w:pPr>
        <w:pStyle w:val="ListParagraph"/>
        <w:tabs>
          <w:tab w:val="left" w:pos="1170"/>
        </w:tabs>
        <w:ind w:left="1440"/>
        <w:rPr>
          <w:rFonts w:ascii="Book Antiqua" w:hAnsi="Book Antiqua" w:cs="Leelawadee"/>
        </w:rPr>
      </w:pPr>
    </w:p>
    <w:p w:rsidR="006208F8" w:rsidRPr="0096660F" w:rsidRDefault="006208F8" w:rsidP="003C146D">
      <w:pPr>
        <w:pStyle w:val="ListParagraph"/>
        <w:tabs>
          <w:tab w:val="left" w:pos="1170"/>
        </w:tabs>
        <w:ind w:left="1440"/>
        <w:rPr>
          <w:rFonts w:ascii="Book Antiqua" w:hAnsi="Book Antiqua" w:cs="Leelawadee"/>
        </w:rPr>
      </w:pPr>
      <w:r w:rsidRPr="0096660F">
        <w:rPr>
          <w:rFonts w:ascii="Book Antiqua" w:hAnsi="Book Antiqua" w:cs="Leelawadee"/>
        </w:rPr>
        <w:t>Discussion regardi</w:t>
      </w:r>
      <w:r w:rsidR="00DC43F4" w:rsidRPr="0096660F">
        <w:rPr>
          <w:rFonts w:ascii="Book Antiqua" w:hAnsi="Book Antiqua" w:cs="Leelawadee"/>
        </w:rPr>
        <w:t xml:space="preserve">ng process, Sedona, role of Dean. Dean &amp; Committee decisions are reconciled, which is different. </w:t>
      </w:r>
    </w:p>
    <w:p w:rsidR="00DC43F4" w:rsidRPr="0096660F" w:rsidRDefault="00DC43F4" w:rsidP="00DC43F4">
      <w:pPr>
        <w:tabs>
          <w:tab w:val="left" w:pos="1170"/>
        </w:tabs>
        <w:rPr>
          <w:rFonts w:ascii="Book Antiqua" w:hAnsi="Book Antiqua" w:cs="Leelawadee"/>
        </w:rPr>
      </w:pPr>
    </w:p>
    <w:p w:rsidR="00DC43F4" w:rsidRPr="0096660F" w:rsidRDefault="00DC43F4" w:rsidP="00DC43F4">
      <w:pPr>
        <w:autoSpaceDE w:val="0"/>
        <w:autoSpaceDN w:val="0"/>
        <w:adjustRightInd w:val="0"/>
        <w:rPr>
          <w:rFonts w:ascii="Book Antiqua" w:hAnsi="Book Antiqua" w:cs="Leelawadee"/>
          <w:b/>
          <w:bCs/>
          <w:u w:val="single"/>
        </w:rPr>
      </w:pPr>
      <w:r w:rsidRPr="0096660F">
        <w:rPr>
          <w:rFonts w:ascii="Book Antiqua" w:hAnsi="Book Antiqua" w:cs="Leelawadee"/>
          <w:b/>
          <w:bCs/>
          <w:highlight w:val="green"/>
          <w:u w:val="single"/>
        </w:rPr>
        <w:t>MOTION TO REVISE BIENNIAL EVALUATION PROCEDURES REV NOV 21, 2012</w:t>
      </w:r>
    </w:p>
    <w:p w:rsidR="00DC43F4" w:rsidRPr="0096660F" w:rsidRDefault="00DC43F4" w:rsidP="00DC43F4">
      <w:pPr>
        <w:autoSpaceDE w:val="0"/>
        <w:autoSpaceDN w:val="0"/>
        <w:adjustRightInd w:val="0"/>
        <w:rPr>
          <w:rFonts w:ascii="Book Antiqua" w:hAnsi="Book Antiqua" w:cs="Leelawadee"/>
          <w:bCs/>
          <w:u w:val="single"/>
        </w:rPr>
      </w:pPr>
    </w:p>
    <w:p w:rsidR="00DC43F4" w:rsidRPr="0096660F" w:rsidRDefault="00DC43F4" w:rsidP="00DC43F4">
      <w:pPr>
        <w:autoSpaceDE w:val="0"/>
        <w:autoSpaceDN w:val="0"/>
        <w:adjustRightInd w:val="0"/>
        <w:rPr>
          <w:rFonts w:ascii="Book Antiqua" w:hAnsi="Book Antiqua" w:cs="Leelawadee"/>
          <w:bCs/>
          <w:u w:val="single"/>
        </w:rPr>
      </w:pPr>
      <w:r w:rsidRPr="0096660F">
        <w:rPr>
          <w:rFonts w:ascii="Book Antiqua" w:hAnsi="Book Antiqua" w:cs="Leelawadee"/>
          <w:bCs/>
          <w:u w:val="single"/>
        </w:rPr>
        <w:t>Preface to Motion</w:t>
      </w:r>
    </w:p>
    <w:p w:rsidR="00DC43F4" w:rsidRPr="0096660F" w:rsidRDefault="00DC43F4" w:rsidP="00DC43F4">
      <w:pPr>
        <w:autoSpaceDE w:val="0"/>
        <w:autoSpaceDN w:val="0"/>
        <w:adjustRightInd w:val="0"/>
        <w:rPr>
          <w:rFonts w:ascii="Book Antiqua" w:hAnsi="Book Antiqua" w:cs="Leelawadee"/>
          <w:bCs/>
          <w:u w:val="single"/>
        </w:rPr>
      </w:pPr>
    </w:p>
    <w:p w:rsidR="00DC43F4" w:rsidRPr="0096660F" w:rsidRDefault="00DC43F4" w:rsidP="00DC43F4">
      <w:pPr>
        <w:autoSpaceDE w:val="0"/>
        <w:autoSpaceDN w:val="0"/>
        <w:adjustRightInd w:val="0"/>
        <w:rPr>
          <w:rFonts w:ascii="Book Antiqua" w:hAnsi="Book Antiqua" w:cs="Leelawadee"/>
          <w:bCs/>
          <w:u w:val="single"/>
        </w:rPr>
      </w:pPr>
      <w:r w:rsidRPr="0096660F">
        <w:rPr>
          <w:rFonts w:ascii="Book Antiqua" w:hAnsi="Book Antiqua" w:cs="Leelawadee"/>
          <w:bCs/>
          <w:u w:val="single"/>
        </w:rPr>
        <w:t xml:space="preserve">CALENDAR NOTES (Fall 2013 evaluation) </w:t>
      </w:r>
    </w:p>
    <w:p w:rsidR="00DC43F4" w:rsidRPr="0096660F" w:rsidRDefault="00DC43F4" w:rsidP="00DC43F4">
      <w:pPr>
        <w:autoSpaceDE w:val="0"/>
        <w:autoSpaceDN w:val="0"/>
        <w:adjustRightInd w:val="0"/>
        <w:rPr>
          <w:rFonts w:ascii="Book Antiqua" w:hAnsi="Book Antiqua" w:cs="Leelawadee"/>
          <w:bCs/>
        </w:rPr>
      </w:pPr>
      <w:r w:rsidRPr="0096660F">
        <w:rPr>
          <w:rFonts w:ascii="Book Antiqua" w:hAnsi="Book Antiqua" w:cs="Leelawadee"/>
          <w:bCs/>
        </w:rPr>
        <w:t>Period:  August 1, 2011-July 30, 2013</w:t>
      </w:r>
    </w:p>
    <w:p w:rsidR="00DC43F4" w:rsidRPr="0096660F" w:rsidRDefault="00DC43F4" w:rsidP="00DC43F4">
      <w:pPr>
        <w:autoSpaceDE w:val="0"/>
        <w:autoSpaceDN w:val="0"/>
        <w:adjustRightInd w:val="0"/>
        <w:rPr>
          <w:rFonts w:ascii="Book Antiqua" w:hAnsi="Book Antiqua" w:cs="Leelawadee"/>
          <w:bCs/>
        </w:rPr>
      </w:pPr>
    </w:p>
    <w:p w:rsidR="00DC43F4" w:rsidRPr="0096660F" w:rsidRDefault="00DC43F4" w:rsidP="00DC43F4">
      <w:pPr>
        <w:pStyle w:val="ListParagraph"/>
        <w:numPr>
          <w:ilvl w:val="0"/>
          <w:numId w:val="15"/>
        </w:numPr>
        <w:autoSpaceDE w:val="0"/>
        <w:autoSpaceDN w:val="0"/>
        <w:adjustRightInd w:val="0"/>
        <w:contextualSpacing/>
        <w:rPr>
          <w:rFonts w:ascii="Book Antiqua" w:hAnsi="Book Antiqua" w:cs="Leelawadee"/>
          <w:bCs/>
        </w:rPr>
      </w:pPr>
      <w:r w:rsidRPr="0096660F">
        <w:rPr>
          <w:rFonts w:ascii="Book Antiqua" w:hAnsi="Book Antiqua" w:cs="Leelawadee"/>
          <w:bCs/>
        </w:rPr>
        <w:t>September 1, 2013:  Faculty submit materials</w:t>
      </w:r>
    </w:p>
    <w:p w:rsidR="00DC43F4" w:rsidRPr="0096660F" w:rsidRDefault="00DC43F4" w:rsidP="00DC43F4">
      <w:pPr>
        <w:pStyle w:val="ListParagraph"/>
        <w:numPr>
          <w:ilvl w:val="0"/>
          <w:numId w:val="15"/>
        </w:numPr>
        <w:autoSpaceDE w:val="0"/>
        <w:autoSpaceDN w:val="0"/>
        <w:adjustRightInd w:val="0"/>
        <w:contextualSpacing/>
        <w:rPr>
          <w:rFonts w:ascii="Book Antiqua" w:hAnsi="Book Antiqua" w:cs="Leelawadee"/>
          <w:bCs/>
        </w:rPr>
      </w:pPr>
      <w:r w:rsidRPr="0096660F">
        <w:rPr>
          <w:rFonts w:ascii="Book Antiqua" w:hAnsi="Book Antiqua" w:cs="Leelawadee"/>
          <w:bCs/>
        </w:rPr>
        <w:t>October 10, 2013 (or earlier):  Department reviews submitted to faculty member and dean (Department Committee completes, submits to chair, chair completes/consults with committee if needed)</w:t>
      </w:r>
    </w:p>
    <w:p w:rsidR="00DC43F4" w:rsidRPr="0096660F" w:rsidRDefault="00DC43F4" w:rsidP="00DC43F4">
      <w:pPr>
        <w:pStyle w:val="ListParagraph"/>
        <w:numPr>
          <w:ilvl w:val="0"/>
          <w:numId w:val="15"/>
        </w:numPr>
        <w:autoSpaceDE w:val="0"/>
        <w:autoSpaceDN w:val="0"/>
        <w:adjustRightInd w:val="0"/>
        <w:contextualSpacing/>
        <w:rPr>
          <w:rFonts w:ascii="Book Antiqua" w:hAnsi="Book Antiqua" w:cs="Leelawadee"/>
          <w:bCs/>
        </w:rPr>
      </w:pPr>
      <w:r w:rsidRPr="0096660F">
        <w:rPr>
          <w:rFonts w:ascii="Book Antiqua" w:hAnsi="Book Antiqua" w:cs="Leelawadee"/>
          <w:bCs/>
        </w:rPr>
        <w:t>5 working days after October 10, 2013 (or after date of notification of dept. review):  Faculty submits one-page objection statement to Dean</w:t>
      </w:r>
    </w:p>
    <w:p w:rsidR="00DC43F4" w:rsidRPr="0096660F" w:rsidRDefault="00DC43F4" w:rsidP="00DC43F4">
      <w:pPr>
        <w:pStyle w:val="ListParagraph"/>
        <w:numPr>
          <w:ilvl w:val="0"/>
          <w:numId w:val="15"/>
        </w:numPr>
        <w:autoSpaceDE w:val="0"/>
        <w:autoSpaceDN w:val="0"/>
        <w:adjustRightInd w:val="0"/>
        <w:contextualSpacing/>
        <w:rPr>
          <w:rFonts w:ascii="Book Antiqua" w:hAnsi="Book Antiqua" w:cs="Leelawadee"/>
          <w:bCs/>
        </w:rPr>
      </w:pPr>
      <w:r w:rsidRPr="0096660F">
        <w:rPr>
          <w:rFonts w:ascii="Book Antiqua" w:hAnsi="Book Antiqua" w:cs="Leelawadee"/>
          <w:bCs/>
        </w:rPr>
        <w:t xml:space="preserve">November 15, 2013 (or earlier):  Dean completes review/consults as needed with College Committee; notifies faculty member of recommendation </w:t>
      </w:r>
    </w:p>
    <w:p w:rsidR="00DC43F4" w:rsidRPr="0096660F" w:rsidRDefault="00DC43F4" w:rsidP="00DC43F4">
      <w:pPr>
        <w:autoSpaceDE w:val="0"/>
        <w:autoSpaceDN w:val="0"/>
        <w:adjustRightInd w:val="0"/>
        <w:rPr>
          <w:rFonts w:ascii="Book Antiqua" w:hAnsi="Book Antiqua" w:cs="Leelawadee"/>
          <w:bCs/>
        </w:rPr>
      </w:pPr>
    </w:p>
    <w:p w:rsidR="00DC43F4" w:rsidRPr="0096660F" w:rsidRDefault="00DC43F4" w:rsidP="00DC43F4">
      <w:pPr>
        <w:autoSpaceDE w:val="0"/>
        <w:autoSpaceDN w:val="0"/>
        <w:adjustRightInd w:val="0"/>
        <w:rPr>
          <w:rFonts w:ascii="Book Antiqua" w:hAnsi="Book Antiqua" w:cs="Leelawadee"/>
          <w:bCs/>
        </w:rPr>
      </w:pPr>
      <w:r w:rsidRPr="0096660F">
        <w:rPr>
          <w:rFonts w:ascii="Book Antiqua" w:hAnsi="Book Antiqua" w:cs="Leelawadee"/>
          <w:bCs/>
        </w:rPr>
        <w:t>Within 15 working days of notification of overall assessment, faculty member submits appeal to the College appeals committee</w:t>
      </w:r>
    </w:p>
    <w:p w:rsidR="00DC43F4" w:rsidRPr="0096660F" w:rsidRDefault="00DC43F4" w:rsidP="00DC43F4">
      <w:pPr>
        <w:autoSpaceDE w:val="0"/>
        <w:autoSpaceDN w:val="0"/>
        <w:adjustRightInd w:val="0"/>
        <w:rPr>
          <w:rFonts w:ascii="Book Antiqua" w:hAnsi="Book Antiqua" w:cs="Leelawadee"/>
          <w:bCs/>
        </w:rPr>
      </w:pPr>
      <w:r w:rsidRPr="0096660F">
        <w:rPr>
          <w:rFonts w:ascii="Book Antiqua" w:hAnsi="Book Antiqua" w:cs="Leelawadee"/>
          <w:bCs/>
        </w:rPr>
        <w:t>February 15, 2014 (or earlier):  the College appeals committee issues its recommendation to the faculty member and Dean of the College</w:t>
      </w:r>
    </w:p>
    <w:p w:rsidR="00DC43F4" w:rsidRPr="0096660F" w:rsidRDefault="00DC43F4" w:rsidP="00DC43F4">
      <w:pPr>
        <w:autoSpaceDE w:val="0"/>
        <w:autoSpaceDN w:val="0"/>
        <w:adjustRightInd w:val="0"/>
        <w:rPr>
          <w:rFonts w:ascii="Book Antiqua" w:hAnsi="Book Antiqua" w:cs="Leelawadee"/>
          <w:bCs/>
        </w:rPr>
      </w:pPr>
      <w:r w:rsidRPr="0096660F">
        <w:rPr>
          <w:rFonts w:ascii="Book Antiqua" w:hAnsi="Book Antiqua" w:cs="Leelawadee"/>
          <w:bCs/>
        </w:rPr>
        <w:t>March 1, 2014:  Dean notifies the faculty member and chair of committee his/her final recommendation and forwards to the Provost his/her final recommendation and the Committee recommendation</w:t>
      </w:r>
    </w:p>
    <w:p w:rsidR="00DC43F4" w:rsidRPr="0096660F" w:rsidRDefault="00DC43F4" w:rsidP="00DC43F4">
      <w:pPr>
        <w:autoSpaceDE w:val="0"/>
        <w:autoSpaceDN w:val="0"/>
        <w:adjustRightInd w:val="0"/>
        <w:rPr>
          <w:rFonts w:ascii="Book Antiqua" w:hAnsi="Book Antiqua" w:cs="Leelawadee"/>
          <w:bCs/>
        </w:rPr>
      </w:pPr>
      <w:r w:rsidRPr="0096660F">
        <w:rPr>
          <w:rFonts w:ascii="Book Antiqua" w:hAnsi="Book Antiqua" w:cs="Leelawadee"/>
          <w:bCs/>
        </w:rPr>
        <w:lastRenderedPageBreak/>
        <w:t xml:space="preserve">Within 5 working days, the faculty member may send a response to the Provost, if the overall assessment is </w:t>
      </w:r>
      <w:r w:rsidRPr="0096660F">
        <w:rPr>
          <w:rFonts w:ascii="Book Antiqua" w:hAnsi="Book Antiqua" w:cs="Leelawadee"/>
          <w:bCs/>
          <w:i/>
        </w:rPr>
        <w:t>Contributing Below Expectations</w:t>
      </w:r>
    </w:p>
    <w:p w:rsidR="00DC43F4" w:rsidRPr="0096660F" w:rsidRDefault="00DC43F4" w:rsidP="00DC43F4">
      <w:pPr>
        <w:autoSpaceDE w:val="0"/>
        <w:autoSpaceDN w:val="0"/>
        <w:adjustRightInd w:val="0"/>
        <w:rPr>
          <w:rFonts w:ascii="Book Antiqua" w:hAnsi="Book Antiqua" w:cs="Leelawadee"/>
          <w:bCs/>
        </w:rPr>
      </w:pPr>
    </w:p>
    <w:p w:rsidR="00DC43F4" w:rsidRPr="0096660F" w:rsidRDefault="00DC43F4" w:rsidP="00DC43F4">
      <w:pPr>
        <w:autoSpaceDE w:val="0"/>
        <w:autoSpaceDN w:val="0"/>
        <w:adjustRightInd w:val="0"/>
        <w:rPr>
          <w:rFonts w:ascii="Book Antiqua" w:hAnsi="Book Antiqua" w:cs="Leelawadee"/>
          <w:bCs/>
          <w:highlight w:val="green"/>
        </w:rPr>
      </w:pPr>
      <w:r w:rsidRPr="0096660F">
        <w:rPr>
          <w:rFonts w:ascii="Book Antiqua" w:hAnsi="Book Antiqua" w:cs="Leelawadee"/>
          <w:bCs/>
          <w:highlight w:val="green"/>
        </w:rPr>
        <w:t>Motion to Revise the Faculty Performance Evaluation (biennial review) process</w:t>
      </w:r>
    </w:p>
    <w:p w:rsidR="00DC43F4" w:rsidRPr="0096660F" w:rsidRDefault="00DC43F4" w:rsidP="00DC43F4">
      <w:pPr>
        <w:rPr>
          <w:rFonts w:ascii="Book Antiqua" w:hAnsi="Book Antiqua" w:cs="Leelawadee"/>
        </w:rPr>
      </w:pPr>
      <w:r w:rsidRPr="0096660F">
        <w:rPr>
          <w:rFonts w:ascii="Book Antiqua" w:hAnsi="Book Antiqua" w:cs="Leelawadee"/>
          <w:bCs/>
          <w:highlight w:val="green"/>
        </w:rPr>
        <w:t xml:space="preserve">in response to charge to </w:t>
      </w:r>
      <w:r w:rsidRPr="0096660F">
        <w:rPr>
          <w:rFonts w:ascii="Book Antiqua" w:hAnsi="Book Antiqua" w:cs="Leelawadee"/>
          <w:highlight w:val="green"/>
        </w:rPr>
        <w:t>propose an appeals process (and any other changes resulting from review of the pilot run) for the biennial faculty review procedures.</w:t>
      </w:r>
      <w:r w:rsidRPr="0096660F">
        <w:rPr>
          <w:rFonts w:ascii="Book Antiqua" w:hAnsi="Book Antiqua" w:cs="Leelawadee"/>
        </w:rPr>
        <w:t xml:space="preserve"> </w:t>
      </w:r>
    </w:p>
    <w:p w:rsidR="00DC43F4" w:rsidRPr="0096660F" w:rsidRDefault="00DC43F4" w:rsidP="00DC43F4">
      <w:pPr>
        <w:autoSpaceDE w:val="0"/>
        <w:autoSpaceDN w:val="0"/>
        <w:adjustRightInd w:val="0"/>
        <w:rPr>
          <w:rFonts w:ascii="Book Antiqua" w:hAnsi="Book Antiqua" w:cs="Leelawadee"/>
          <w:b/>
          <w:bCs/>
        </w:rPr>
      </w:pPr>
      <w:r w:rsidRPr="0096660F">
        <w:rPr>
          <w:rFonts w:ascii="Book Antiqua" w:hAnsi="Book Antiqua" w:cs="Leelawadee"/>
          <w:b/>
          <w:bCs/>
          <w:highlight w:val="green"/>
        </w:rPr>
        <w:t>Motion</w:t>
      </w:r>
    </w:p>
    <w:p w:rsidR="00E43478" w:rsidRPr="0096660F" w:rsidRDefault="00E43478" w:rsidP="00DC43F4">
      <w:pPr>
        <w:autoSpaceDE w:val="0"/>
        <w:autoSpaceDN w:val="0"/>
        <w:adjustRightInd w:val="0"/>
        <w:rPr>
          <w:rFonts w:ascii="Book Antiqua" w:hAnsi="Book Antiqua" w:cs="Leelawadee"/>
          <w:b/>
          <w:bCs/>
        </w:rPr>
      </w:pPr>
    </w:p>
    <w:p w:rsidR="00E43478" w:rsidRPr="0096660F" w:rsidRDefault="0096660F" w:rsidP="00DC43F4">
      <w:pPr>
        <w:autoSpaceDE w:val="0"/>
        <w:autoSpaceDN w:val="0"/>
        <w:adjustRightInd w:val="0"/>
        <w:rPr>
          <w:rFonts w:ascii="Book Antiqua" w:hAnsi="Book Antiqua" w:cs="Leelawadee"/>
          <w:b/>
          <w:bCs/>
        </w:rPr>
      </w:pPr>
      <w:r w:rsidRPr="0096660F">
        <w:rPr>
          <w:rFonts w:ascii="Book Antiqua" w:hAnsi="Book Antiqua" w:cs="Leelawadee"/>
          <w:b/>
          <w:bCs/>
          <w:highlight w:val="green"/>
        </w:rPr>
        <w:t>Vote</w:t>
      </w:r>
      <w:r w:rsidR="00E43478" w:rsidRPr="0096660F">
        <w:rPr>
          <w:rFonts w:ascii="Book Antiqua" w:hAnsi="Book Antiqua" w:cs="Leelawadee"/>
          <w:b/>
          <w:bCs/>
          <w:highlight w:val="green"/>
        </w:rPr>
        <w:t>:</w:t>
      </w:r>
      <w:r w:rsidR="00E43478" w:rsidRPr="0096660F">
        <w:rPr>
          <w:rFonts w:ascii="Book Antiqua" w:hAnsi="Book Antiqua" w:cs="Leelawadee"/>
          <w:b/>
          <w:bCs/>
        </w:rPr>
        <w:t xml:space="preserve"> TO ACCEPT THE ORIGINAL 3 REVISIONS, AS WRITTEN BELOW</w:t>
      </w:r>
    </w:p>
    <w:p w:rsidR="007518AA" w:rsidRPr="0096660F" w:rsidRDefault="00E43478" w:rsidP="007518AA">
      <w:pPr>
        <w:autoSpaceDE w:val="0"/>
        <w:autoSpaceDN w:val="0"/>
        <w:adjustRightInd w:val="0"/>
        <w:rPr>
          <w:rFonts w:ascii="Book Antiqua" w:hAnsi="Book Antiqua" w:cs="Leelawadee"/>
          <w:b/>
          <w:bCs/>
        </w:rPr>
      </w:pPr>
      <w:r w:rsidRPr="0096660F">
        <w:rPr>
          <w:rFonts w:ascii="Book Antiqua" w:hAnsi="Book Antiqua" w:cs="Leelawadee"/>
          <w:b/>
          <w:bCs/>
          <w:highlight w:val="green"/>
        </w:rPr>
        <w:t>Vote: 1:6:0</w:t>
      </w:r>
      <w:r w:rsidR="00EB6B62" w:rsidRPr="0096660F">
        <w:rPr>
          <w:rFonts w:ascii="Book Antiqua" w:hAnsi="Book Antiqua" w:cs="Leelawadee"/>
          <w:b/>
          <w:bCs/>
        </w:rPr>
        <w:t xml:space="preserve"> – </w:t>
      </w:r>
      <w:r w:rsidR="007518AA" w:rsidRPr="0096660F">
        <w:rPr>
          <w:rFonts w:ascii="Book Antiqua" w:hAnsi="Book Antiqua" w:cs="Leelawadee"/>
          <w:b/>
          <w:bCs/>
        </w:rPr>
        <w:t>Discussion ensued. Most of the document is fine as written but consensus that further revision still needed. Revision will be sent and Committee will vote via e-mail.</w:t>
      </w:r>
    </w:p>
    <w:p w:rsidR="007518AA" w:rsidRPr="0096660F" w:rsidRDefault="007518AA" w:rsidP="007518AA">
      <w:pPr>
        <w:autoSpaceDE w:val="0"/>
        <w:autoSpaceDN w:val="0"/>
        <w:adjustRightInd w:val="0"/>
        <w:rPr>
          <w:rFonts w:ascii="Book Antiqua" w:hAnsi="Book Antiqua" w:cs="Leelawadee"/>
          <w:b/>
          <w:bCs/>
        </w:rPr>
      </w:pPr>
    </w:p>
    <w:p w:rsidR="0096660F" w:rsidRPr="0096660F" w:rsidRDefault="0096660F" w:rsidP="007518AA">
      <w:pPr>
        <w:autoSpaceDE w:val="0"/>
        <w:autoSpaceDN w:val="0"/>
        <w:adjustRightInd w:val="0"/>
        <w:rPr>
          <w:rFonts w:ascii="Book Antiqua" w:hAnsi="Book Antiqua" w:cs="Leelawadee"/>
          <w:b/>
          <w:bCs/>
        </w:rPr>
      </w:pPr>
      <w:r w:rsidRPr="0096660F">
        <w:rPr>
          <w:rFonts w:ascii="Book Antiqua" w:hAnsi="Book Antiqua" w:cs="Leelawadee"/>
          <w:b/>
          <w:bCs/>
          <w:highlight w:val="green"/>
        </w:rPr>
        <w:t xml:space="preserve">Post-meeting Email Vote: </w:t>
      </w:r>
      <w:r w:rsidRPr="0096660F">
        <w:rPr>
          <w:rFonts w:ascii="Book Antiqua" w:hAnsi="Book Antiqua" w:cs="Leelawadee"/>
          <w:color w:val="1F497D"/>
          <w:highlight w:val="green"/>
        </w:rPr>
        <w:t>6-0-1</w:t>
      </w:r>
    </w:p>
    <w:p w:rsidR="00E03E82" w:rsidRPr="0096660F" w:rsidRDefault="00E03E82" w:rsidP="00DC43F4">
      <w:pPr>
        <w:autoSpaceDE w:val="0"/>
        <w:autoSpaceDN w:val="0"/>
        <w:adjustRightInd w:val="0"/>
        <w:rPr>
          <w:rFonts w:ascii="Book Antiqua" w:hAnsi="Book Antiqua" w:cs="Leelawadee"/>
          <w:bCs/>
          <w:color w:val="000000"/>
        </w:rPr>
      </w:pPr>
    </w:p>
    <w:p w:rsidR="00DC43F4" w:rsidRPr="0096660F" w:rsidRDefault="00DC43F4" w:rsidP="00DC43F4">
      <w:pPr>
        <w:rPr>
          <w:rFonts w:ascii="Book Antiqua" w:hAnsi="Book Antiqua" w:cs="Leelawadee"/>
        </w:rPr>
      </w:pPr>
    </w:p>
    <w:p w:rsidR="00704E19" w:rsidRPr="0096660F" w:rsidRDefault="00704E19" w:rsidP="00704E19">
      <w:pPr>
        <w:pStyle w:val="ListParagraph"/>
        <w:numPr>
          <w:ilvl w:val="0"/>
          <w:numId w:val="5"/>
        </w:numPr>
        <w:tabs>
          <w:tab w:val="left" w:pos="1170"/>
        </w:tabs>
        <w:rPr>
          <w:rFonts w:ascii="Book Antiqua" w:hAnsi="Book Antiqua" w:cs="Leelawadee"/>
        </w:rPr>
      </w:pPr>
      <w:r w:rsidRPr="0096660F">
        <w:rPr>
          <w:rFonts w:ascii="Book Antiqua" w:hAnsi="Book Antiqua" w:cs="Leelawadee"/>
        </w:rPr>
        <w:t>Motion to Revise 305.10 (hiring procedures for non-tenure track faculty)</w:t>
      </w:r>
    </w:p>
    <w:p w:rsidR="007D5242" w:rsidRPr="0096660F" w:rsidRDefault="007D5242" w:rsidP="00DC43F4">
      <w:pPr>
        <w:tabs>
          <w:tab w:val="left" w:pos="1170"/>
        </w:tabs>
        <w:rPr>
          <w:rFonts w:ascii="Book Antiqua" w:eastAsia="Perpetua" w:hAnsi="Book Antiqua" w:cs="Leelawadee"/>
        </w:rPr>
      </w:pPr>
    </w:p>
    <w:p w:rsidR="00DC43F4" w:rsidRPr="0096660F" w:rsidRDefault="007D5242" w:rsidP="00DC43F4">
      <w:pPr>
        <w:tabs>
          <w:tab w:val="left" w:pos="1170"/>
        </w:tabs>
        <w:rPr>
          <w:rFonts w:ascii="Book Antiqua" w:eastAsia="Perpetua" w:hAnsi="Book Antiqua" w:cs="Leelawadee"/>
        </w:rPr>
      </w:pPr>
      <w:r w:rsidRPr="0096660F">
        <w:rPr>
          <w:rFonts w:ascii="Book Antiqua" w:eastAsia="Perpetua" w:hAnsi="Book Antiqua" w:cs="Leelawadee"/>
        </w:rPr>
        <w:t xml:space="preserve">Recommended revisions – nomenclature only:  fully implement the changes in faculty classifications adopted in August 2011 by </w:t>
      </w:r>
      <w:r w:rsidRPr="0096660F">
        <w:rPr>
          <w:rFonts w:ascii="Book Antiqua" w:eastAsia="Perpetua" w:hAnsi="Book Antiqua" w:cs="Leelawadee"/>
          <w:b/>
        </w:rPr>
        <w:t>striking</w:t>
      </w:r>
      <w:r w:rsidRPr="0096660F">
        <w:rPr>
          <w:rFonts w:ascii="Book Antiqua" w:eastAsia="Perpetua" w:hAnsi="Book Antiqua" w:cs="Leelawadee"/>
        </w:rPr>
        <w:t xml:space="preserve"> references to “Special Purpose Faculty” and inserting appropriate references to Regular Non-Tenure Track faculty (i.e. Instructors); </w:t>
      </w:r>
      <w:r w:rsidRPr="0096660F">
        <w:rPr>
          <w:rFonts w:ascii="Book Antiqua" w:eastAsia="Perpetua" w:hAnsi="Book Antiqua" w:cs="Leelawadee"/>
          <w:b/>
        </w:rPr>
        <w:t>add</w:t>
      </w:r>
      <w:r w:rsidRPr="0096660F">
        <w:rPr>
          <w:rFonts w:ascii="Book Antiqua" w:eastAsia="Perpetua" w:hAnsi="Book Antiqua" w:cs="Leelawadee"/>
        </w:rPr>
        <w:t xml:space="preserve"> the hiring process governing appointment of non-tenure track faculty (regular and temporary) to the Handbook, rather than relegating the process to the status of guidelines maintained by Academic Affairs to ensure transparency, consistency, and faculty review of the process.</w:t>
      </w:r>
    </w:p>
    <w:p w:rsidR="007D5242" w:rsidRPr="0096660F" w:rsidRDefault="007D5242" w:rsidP="00DC43F4">
      <w:pPr>
        <w:tabs>
          <w:tab w:val="left" w:pos="1170"/>
        </w:tabs>
        <w:rPr>
          <w:rFonts w:ascii="Book Antiqua" w:hAnsi="Book Antiqua" w:cs="Leelawadee"/>
        </w:rPr>
      </w:pPr>
    </w:p>
    <w:p w:rsidR="007D5242" w:rsidRPr="0096660F" w:rsidRDefault="007D5242" w:rsidP="00DC43F4">
      <w:pPr>
        <w:tabs>
          <w:tab w:val="left" w:pos="1170"/>
        </w:tabs>
        <w:rPr>
          <w:rFonts w:ascii="Book Antiqua" w:hAnsi="Book Antiqua" w:cs="Leelawadee"/>
          <w:b/>
          <w:highlight w:val="green"/>
        </w:rPr>
      </w:pPr>
      <w:r w:rsidRPr="0096660F">
        <w:rPr>
          <w:rFonts w:ascii="Book Antiqua" w:hAnsi="Book Antiqua" w:cs="Leelawadee"/>
          <w:b/>
          <w:highlight w:val="green"/>
        </w:rPr>
        <w:t>Motion: Miller/Harmon</w:t>
      </w:r>
    </w:p>
    <w:p w:rsidR="007D5242" w:rsidRPr="0096660F" w:rsidRDefault="0096660F" w:rsidP="00DC43F4">
      <w:pPr>
        <w:tabs>
          <w:tab w:val="left" w:pos="1170"/>
        </w:tabs>
        <w:rPr>
          <w:rFonts w:ascii="Book Antiqua" w:hAnsi="Book Antiqua" w:cs="Leelawadee"/>
          <w:b/>
        </w:rPr>
      </w:pPr>
      <w:r w:rsidRPr="0096660F">
        <w:rPr>
          <w:rFonts w:ascii="Book Antiqua" w:hAnsi="Book Antiqua" w:cs="Leelawadee"/>
          <w:b/>
          <w:highlight w:val="green"/>
        </w:rPr>
        <w:t>Vote</w:t>
      </w:r>
      <w:r w:rsidR="007D5242" w:rsidRPr="0096660F">
        <w:rPr>
          <w:rFonts w:ascii="Book Antiqua" w:hAnsi="Book Antiqua" w:cs="Leelawadee"/>
          <w:b/>
          <w:highlight w:val="green"/>
        </w:rPr>
        <w:t>: 7:0:0</w:t>
      </w:r>
    </w:p>
    <w:p w:rsidR="007D5242" w:rsidRPr="0096660F" w:rsidRDefault="007D5242" w:rsidP="00DC43F4">
      <w:pPr>
        <w:tabs>
          <w:tab w:val="left" w:pos="1170"/>
        </w:tabs>
        <w:rPr>
          <w:rFonts w:ascii="Book Antiqua" w:hAnsi="Book Antiqua" w:cs="Leelawadee"/>
        </w:rPr>
      </w:pPr>
    </w:p>
    <w:p w:rsidR="00786F31" w:rsidRPr="0096660F" w:rsidRDefault="008A3B4E" w:rsidP="00704E19">
      <w:pPr>
        <w:pStyle w:val="ListParagraph"/>
        <w:numPr>
          <w:ilvl w:val="0"/>
          <w:numId w:val="5"/>
        </w:numPr>
        <w:tabs>
          <w:tab w:val="left" w:pos="1170"/>
        </w:tabs>
        <w:rPr>
          <w:rFonts w:ascii="Book Antiqua" w:hAnsi="Book Antiqua" w:cs="Leelawadee"/>
        </w:rPr>
      </w:pPr>
      <w:r w:rsidRPr="0096660F">
        <w:rPr>
          <w:rFonts w:ascii="Book Antiqua" w:hAnsi="Book Antiqua" w:cs="Leelawadee"/>
        </w:rPr>
        <w:t>Motion to Revise 305.11.1 and 305.11.2 (annual evaluation of non-tenure track faculty)</w:t>
      </w:r>
    </w:p>
    <w:p w:rsidR="00DC43F4" w:rsidRPr="0096660F" w:rsidRDefault="00DC43F4" w:rsidP="00DC43F4">
      <w:pPr>
        <w:pStyle w:val="ListParagraph"/>
        <w:tabs>
          <w:tab w:val="left" w:pos="1170"/>
        </w:tabs>
        <w:rPr>
          <w:rFonts w:ascii="Book Antiqua" w:hAnsi="Book Antiqua" w:cs="Leelawadee"/>
        </w:rPr>
      </w:pPr>
    </w:p>
    <w:p w:rsidR="007D5242" w:rsidRPr="0096660F" w:rsidRDefault="007D5242" w:rsidP="007D5242">
      <w:pPr>
        <w:autoSpaceDE w:val="0"/>
        <w:autoSpaceDN w:val="0"/>
        <w:adjustRightInd w:val="0"/>
        <w:rPr>
          <w:rFonts w:ascii="Book Antiqua" w:hAnsi="Book Antiqua" w:cs="Leelawadee"/>
        </w:rPr>
      </w:pPr>
      <w:r w:rsidRPr="0096660F">
        <w:rPr>
          <w:rFonts w:ascii="Book Antiqua" w:hAnsi="Book Antiqua" w:cs="Leelawadee"/>
          <w:bCs/>
          <w:position w:val="3"/>
        </w:rPr>
        <w:t xml:space="preserve">Motion:  Revise sections 305.11.1 and 305.11.2 of the University Handbook to </w:t>
      </w:r>
      <w:r w:rsidRPr="0096660F">
        <w:rPr>
          <w:rFonts w:ascii="Book Antiqua" w:hAnsi="Book Antiqua" w:cs="Leelawadee"/>
          <w:b/>
          <w:bCs/>
          <w:position w:val="3"/>
        </w:rPr>
        <w:t>include</w:t>
      </w:r>
      <w:r w:rsidRPr="0096660F">
        <w:rPr>
          <w:rFonts w:ascii="Book Antiqua" w:hAnsi="Book Antiqua" w:cs="Leelawadee"/>
          <w:bCs/>
          <w:position w:val="3"/>
        </w:rPr>
        <w:t xml:space="preserve"> a </w:t>
      </w:r>
      <w:r w:rsidRPr="0096660F">
        <w:rPr>
          <w:rFonts w:ascii="Book Antiqua" w:hAnsi="Book Antiqua" w:cs="Leelawadee"/>
          <w:b/>
          <w:bCs/>
          <w:position w:val="3"/>
        </w:rPr>
        <w:t>specified process</w:t>
      </w:r>
      <w:r w:rsidRPr="0096660F">
        <w:rPr>
          <w:rFonts w:ascii="Book Antiqua" w:hAnsi="Book Antiqua" w:cs="Leelawadee"/>
          <w:bCs/>
          <w:position w:val="3"/>
        </w:rPr>
        <w:t xml:space="preserve"> of annual </w:t>
      </w:r>
      <w:r w:rsidRPr="0096660F">
        <w:rPr>
          <w:rFonts w:ascii="Book Antiqua" w:hAnsi="Book Antiqua" w:cs="Leelawadee"/>
          <w:b/>
          <w:bCs/>
          <w:position w:val="3"/>
        </w:rPr>
        <w:t>evaluation</w:t>
      </w:r>
      <w:r w:rsidRPr="0096660F">
        <w:rPr>
          <w:rFonts w:ascii="Book Antiqua" w:hAnsi="Book Antiqua" w:cs="Leelawadee"/>
          <w:bCs/>
          <w:position w:val="3"/>
        </w:rPr>
        <w:t xml:space="preserve"> of Regular, non-tenure track and Temporary Faculty (Instructors and Lecturers, respectively) in accordance with section 305.2.3 requiring that faculty </w:t>
      </w:r>
      <w:r w:rsidRPr="0096660F">
        <w:rPr>
          <w:rFonts w:ascii="Book Antiqua" w:hAnsi="Book Antiqua" w:cs="Leelawadee"/>
        </w:rPr>
        <w:t>shall be regularly evaluated with established criteria and performance standards appropriate to their positions.  (draft November 29, 2012)</w:t>
      </w:r>
    </w:p>
    <w:p w:rsidR="009A5674" w:rsidRPr="0096660F" w:rsidRDefault="009A5674" w:rsidP="003C271D">
      <w:pPr>
        <w:tabs>
          <w:tab w:val="left" w:pos="1170"/>
        </w:tabs>
        <w:ind w:firstLine="360"/>
        <w:rPr>
          <w:rFonts w:ascii="Book Antiqua" w:eastAsia="UWCXMF (Big5)" w:hAnsi="Book Antiqua" w:cs="Leelawadee"/>
          <w:lang w:eastAsia="zh-TW"/>
        </w:rPr>
      </w:pPr>
    </w:p>
    <w:p w:rsidR="007D5242" w:rsidRPr="0096660F" w:rsidRDefault="007D5242" w:rsidP="003C271D">
      <w:pPr>
        <w:tabs>
          <w:tab w:val="left" w:pos="1170"/>
        </w:tabs>
        <w:ind w:firstLine="360"/>
        <w:rPr>
          <w:rFonts w:ascii="Book Antiqua" w:eastAsia="UWCXMF (Big5)" w:hAnsi="Book Antiqua" w:cs="Leelawadee"/>
          <w:lang w:eastAsia="zh-TW"/>
        </w:rPr>
      </w:pPr>
      <w:r w:rsidRPr="0096660F">
        <w:rPr>
          <w:rFonts w:ascii="Book Antiqua" w:eastAsia="UWCXMF (Big5)" w:hAnsi="Book Antiqua" w:cs="Leelawadee"/>
          <w:lang w:eastAsia="zh-TW"/>
        </w:rPr>
        <w:t>Motion: Miller/Harmon</w:t>
      </w:r>
    </w:p>
    <w:p w:rsidR="007D5242" w:rsidRPr="0096660F" w:rsidRDefault="007D5242" w:rsidP="003C271D">
      <w:pPr>
        <w:tabs>
          <w:tab w:val="left" w:pos="1170"/>
        </w:tabs>
        <w:ind w:firstLine="360"/>
        <w:rPr>
          <w:rFonts w:ascii="Book Antiqua" w:eastAsia="UWCXMF (Big5)" w:hAnsi="Book Antiqua" w:cs="Leelawadee"/>
          <w:lang w:eastAsia="zh-TW"/>
        </w:rPr>
      </w:pPr>
    </w:p>
    <w:p w:rsidR="007D5242" w:rsidRPr="0096660F" w:rsidRDefault="007D5242" w:rsidP="003C271D">
      <w:pPr>
        <w:tabs>
          <w:tab w:val="left" w:pos="1170"/>
        </w:tabs>
        <w:ind w:firstLine="360"/>
        <w:rPr>
          <w:rFonts w:ascii="Book Antiqua" w:eastAsia="UWCXMF (Big5)" w:hAnsi="Book Antiqua" w:cs="Leelawadee"/>
          <w:lang w:eastAsia="zh-TW"/>
        </w:rPr>
      </w:pPr>
      <w:r w:rsidRPr="0096660F">
        <w:rPr>
          <w:rFonts w:ascii="Book Antiqua" w:eastAsia="UWCXMF (Big5)" w:hAnsi="Book Antiqua" w:cs="Leelawadee"/>
          <w:lang w:eastAsia="zh-TW"/>
        </w:rPr>
        <w:t>Discussion: getting language into the Handbook such that all processes are parallel, except that there is no right-of-appeal for termination of Temporary Faculty. Due process is not abrogated (does not mandate an appeal).</w:t>
      </w:r>
      <w:r w:rsidR="00520FC4" w:rsidRPr="0096660F">
        <w:rPr>
          <w:rFonts w:ascii="Book Antiqua" w:eastAsia="UWCXMF (Big5)" w:hAnsi="Book Antiqua" w:cs="Leelawadee"/>
          <w:lang w:eastAsia="zh-TW"/>
        </w:rPr>
        <w:t xml:space="preserve"> </w:t>
      </w:r>
      <w:r w:rsidR="002A01E5" w:rsidRPr="0096660F">
        <w:rPr>
          <w:rFonts w:ascii="Book Antiqua" w:eastAsia="UWCXMF (Big5)" w:hAnsi="Book Antiqua" w:cs="Leelawadee"/>
          <w:lang w:eastAsia="zh-TW"/>
        </w:rPr>
        <w:t xml:space="preserve">Several (all?) colleges are </w:t>
      </w:r>
      <w:bookmarkStart w:id="0" w:name="_GoBack"/>
      <w:bookmarkEnd w:id="0"/>
      <w:r w:rsidR="002A01E5" w:rsidRPr="0096660F">
        <w:rPr>
          <w:rFonts w:ascii="Book Antiqua" w:eastAsia="UWCXMF (Big5)" w:hAnsi="Book Antiqua" w:cs="Leelawadee"/>
          <w:lang w:eastAsia="zh-TW"/>
        </w:rPr>
        <w:lastRenderedPageBreak/>
        <w:t xml:space="preserve">already doing a department-level review. Viewpoint of the single-year contract person </w:t>
      </w:r>
      <w:proofErr w:type="spellStart"/>
      <w:r w:rsidR="002A01E5" w:rsidRPr="0096660F">
        <w:rPr>
          <w:rFonts w:ascii="Book Antiqua" w:eastAsia="UWCXMF (Big5)" w:hAnsi="Book Antiqua" w:cs="Leelawadee"/>
          <w:lang w:eastAsia="zh-TW"/>
        </w:rPr>
        <w:t>vs</w:t>
      </w:r>
      <w:proofErr w:type="spellEnd"/>
      <w:r w:rsidR="002A01E5" w:rsidRPr="0096660F">
        <w:rPr>
          <w:rFonts w:ascii="Book Antiqua" w:eastAsia="UWCXMF (Big5)" w:hAnsi="Book Antiqua" w:cs="Leelawadee"/>
          <w:lang w:eastAsia="zh-TW"/>
        </w:rPr>
        <w:t xml:space="preserve"> the multi-year would be different. </w:t>
      </w:r>
    </w:p>
    <w:p w:rsidR="007D5242" w:rsidRPr="0096660F" w:rsidRDefault="007D5242" w:rsidP="003C271D">
      <w:pPr>
        <w:tabs>
          <w:tab w:val="left" w:pos="1170"/>
        </w:tabs>
        <w:ind w:firstLine="360"/>
        <w:rPr>
          <w:rFonts w:ascii="Book Antiqua" w:eastAsia="UWCXMF (Big5)" w:hAnsi="Book Antiqua" w:cs="Leelawadee"/>
          <w:lang w:eastAsia="zh-TW"/>
        </w:rPr>
      </w:pPr>
    </w:p>
    <w:p w:rsidR="007D5242" w:rsidRPr="0096660F" w:rsidRDefault="0096660F" w:rsidP="003C271D">
      <w:pPr>
        <w:tabs>
          <w:tab w:val="left" w:pos="1170"/>
        </w:tabs>
        <w:ind w:firstLine="360"/>
        <w:rPr>
          <w:rFonts w:ascii="Book Antiqua" w:eastAsia="UWCXMF (Big5)" w:hAnsi="Book Antiqua" w:cs="Leelawadee"/>
          <w:b/>
          <w:lang w:eastAsia="zh-TW"/>
        </w:rPr>
      </w:pPr>
      <w:r w:rsidRPr="0096660F">
        <w:rPr>
          <w:rFonts w:ascii="Book Antiqua" w:eastAsia="UWCXMF (Big5)" w:hAnsi="Book Antiqua" w:cs="Leelawadee"/>
          <w:b/>
          <w:highlight w:val="green"/>
          <w:lang w:eastAsia="zh-TW"/>
        </w:rPr>
        <w:t>Vote</w:t>
      </w:r>
      <w:r w:rsidR="007D5242" w:rsidRPr="0096660F">
        <w:rPr>
          <w:rFonts w:ascii="Book Antiqua" w:eastAsia="UWCXMF (Big5)" w:hAnsi="Book Antiqua" w:cs="Leelawadee"/>
          <w:b/>
          <w:highlight w:val="green"/>
          <w:lang w:eastAsia="zh-TW"/>
        </w:rPr>
        <w:t xml:space="preserve">: </w:t>
      </w:r>
      <w:r w:rsidR="002A01E5" w:rsidRPr="0096660F">
        <w:rPr>
          <w:rFonts w:ascii="Book Antiqua" w:eastAsia="UWCXMF (Big5)" w:hAnsi="Book Antiqua" w:cs="Leelawadee"/>
          <w:b/>
          <w:highlight w:val="green"/>
          <w:lang w:eastAsia="zh-TW"/>
        </w:rPr>
        <w:t>7:0:0</w:t>
      </w:r>
    </w:p>
    <w:p w:rsidR="007D5242" w:rsidRPr="0096660F" w:rsidRDefault="007D5242" w:rsidP="003C271D">
      <w:pPr>
        <w:tabs>
          <w:tab w:val="left" w:pos="1170"/>
        </w:tabs>
        <w:ind w:firstLine="360"/>
        <w:rPr>
          <w:rFonts w:ascii="Book Antiqua" w:eastAsia="UWCXMF (Big5)" w:hAnsi="Book Antiqua" w:cs="Leelawadee"/>
          <w:lang w:eastAsia="zh-TW"/>
        </w:rPr>
      </w:pPr>
    </w:p>
    <w:p w:rsidR="002A01E5" w:rsidRPr="0096660F" w:rsidRDefault="002A01E5" w:rsidP="001F7324">
      <w:pPr>
        <w:tabs>
          <w:tab w:val="left" w:pos="1170"/>
        </w:tabs>
        <w:rPr>
          <w:rFonts w:ascii="Book Antiqua" w:eastAsia="UWCXMF (Big5)" w:hAnsi="Book Antiqua" w:cs="Leelawadee"/>
          <w:lang w:eastAsia="zh-TW"/>
        </w:rPr>
      </w:pPr>
      <w:r w:rsidRPr="0096660F">
        <w:rPr>
          <w:rFonts w:ascii="Book Antiqua" w:eastAsia="UWCXMF (Big5)" w:hAnsi="Book Antiqua" w:cs="Leelawadee"/>
          <w:lang w:eastAsia="zh-TW"/>
        </w:rPr>
        <w:t>N</w:t>
      </w:r>
      <w:r w:rsidR="0096660F" w:rsidRPr="0096660F">
        <w:rPr>
          <w:rFonts w:ascii="Book Antiqua" w:eastAsia="UWCXMF (Big5)" w:hAnsi="Book Antiqua" w:cs="Leelawadee"/>
          <w:lang w:eastAsia="zh-TW"/>
        </w:rPr>
        <w:t>o meeting in December but committee needs to finish the bi-</w:t>
      </w:r>
      <w:proofErr w:type="spellStart"/>
      <w:r w:rsidR="0096660F" w:rsidRPr="0096660F">
        <w:rPr>
          <w:rFonts w:ascii="Book Antiqua" w:eastAsia="UWCXMF (Big5)" w:hAnsi="Book Antiqua" w:cs="Leelawadee"/>
          <w:lang w:eastAsia="zh-TW"/>
        </w:rPr>
        <w:t>ennial</w:t>
      </w:r>
      <w:proofErr w:type="spellEnd"/>
      <w:r w:rsidR="0096660F" w:rsidRPr="0096660F">
        <w:rPr>
          <w:rFonts w:ascii="Book Antiqua" w:eastAsia="UWCXMF (Big5)" w:hAnsi="Book Antiqua" w:cs="Leelawadee"/>
          <w:lang w:eastAsia="zh-TW"/>
        </w:rPr>
        <w:t xml:space="preserve"> review. In order to speed conclusion, suggestion that Hantzis email revised language draft and committee vote via email.</w:t>
      </w:r>
    </w:p>
    <w:p w:rsidR="002A01E5" w:rsidRPr="0096660F" w:rsidRDefault="0096660F" w:rsidP="003C271D">
      <w:pPr>
        <w:tabs>
          <w:tab w:val="left" w:pos="1170"/>
        </w:tabs>
        <w:ind w:firstLine="360"/>
        <w:rPr>
          <w:rFonts w:ascii="Book Antiqua" w:eastAsia="UWCXMF (Big5)" w:hAnsi="Book Antiqua" w:cs="Leelawadee"/>
          <w:b/>
          <w:highlight w:val="green"/>
          <w:lang w:eastAsia="zh-TW"/>
        </w:rPr>
      </w:pPr>
      <w:r w:rsidRPr="0096660F">
        <w:rPr>
          <w:rFonts w:ascii="Book Antiqua" w:eastAsia="UWCXMF (Big5)" w:hAnsi="Book Antiqua" w:cs="Leelawadee"/>
          <w:b/>
          <w:highlight w:val="green"/>
          <w:lang w:eastAsia="zh-TW"/>
        </w:rPr>
        <w:t>Motion</w:t>
      </w:r>
      <w:r w:rsidR="002A01E5" w:rsidRPr="0096660F">
        <w:rPr>
          <w:rFonts w:ascii="Book Antiqua" w:eastAsia="UWCXMF (Big5)" w:hAnsi="Book Antiqua" w:cs="Leelawadee"/>
          <w:b/>
          <w:highlight w:val="green"/>
          <w:lang w:eastAsia="zh-TW"/>
        </w:rPr>
        <w:t xml:space="preserve">: </w:t>
      </w:r>
      <w:r w:rsidRPr="0096660F">
        <w:rPr>
          <w:rFonts w:ascii="Book Antiqua" w:eastAsia="UWCXMF (Big5)" w:hAnsi="Book Antiqua" w:cs="Leelawadee"/>
          <w:b/>
          <w:highlight w:val="green"/>
          <w:lang w:eastAsia="zh-TW"/>
        </w:rPr>
        <w:t>Kuhlman</w:t>
      </w:r>
      <w:r w:rsidR="002A01E5" w:rsidRPr="0096660F">
        <w:rPr>
          <w:rFonts w:ascii="Book Antiqua" w:eastAsia="UWCXMF (Big5)" w:hAnsi="Book Antiqua" w:cs="Leelawadee"/>
          <w:b/>
          <w:highlight w:val="green"/>
          <w:lang w:eastAsia="zh-TW"/>
        </w:rPr>
        <w:t>/</w:t>
      </w:r>
      <w:r w:rsidRPr="0096660F">
        <w:rPr>
          <w:rFonts w:ascii="Book Antiqua" w:eastAsia="UWCXMF (Big5)" w:hAnsi="Book Antiqua" w:cs="Leelawadee"/>
          <w:b/>
          <w:highlight w:val="green"/>
          <w:lang w:eastAsia="zh-TW"/>
        </w:rPr>
        <w:t>Pommier</w:t>
      </w:r>
    </w:p>
    <w:p w:rsidR="002A01E5" w:rsidRPr="0096660F" w:rsidRDefault="0096660F" w:rsidP="003C271D">
      <w:pPr>
        <w:tabs>
          <w:tab w:val="left" w:pos="1170"/>
        </w:tabs>
        <w:ind w:firstLine="360"/>
        <w:rPr>
          <w:rFonts w:ascii="Book Antiqua" w:eastAsia="UWCXMF (Big5)" w:hAnsi="Book Antiqua" w:cs="Leelawadee"/>
          <w:b/>
          <w:lang w:eastAsia="zh-TW"/>
        </w:rPr>
      </w:pPr>
      <w:r w:rsidRPr="0096660F">
        <w:rPr>
          <w:rFonts w:ascii="Book Antiqua" w:eastAsia="UWCXMF (Big5)" w:hAnsi="Book Antiqua" w:cs="Leelawadee"/>
          <w:b/>
          <w:highlight w:val="green"/>
          <w:lang w:eastAsia="zh-TW"/>
        </w:rPr>
        <w:t>Vote</w:t>
      </w:r>
      <w:r w:rsidR="002A01E5" w:rsidRPr="0096660F">
        <w:rPr>
          <w:rFonts w:ascii="Book Antiqua" w:eastAsia="UWCXMF (Big5)" w:hAnsi="Book Antiqua" w:cs="Leelawadee"/>
          <w:b/>
          <w:highlight w:val="green"/>
          <w:lang w:eastAsia="zh-TW"/>
        </w:rPr>
        <w:t>: 6:0:1</w:t>
      </w:r>
      <w:r w:rsidRPr="0096660F">
        <w:rPr>
          <w:rFonts w:ascii="Book Antiqua" w:eastAsia="UWCXMF (Big5)" w:hAnsi="Book Antiqua" w:cs="Leelawadee"/>
          <w:b/>
          <w:lang w:eastAsia="zh-TW"/>
        </w:rPr>
        <w:t xml:space="preserve"> [see results of email vote above]</w:t>
      </w:r>
    </w:p>
    <w:p w:rsidR="002A01E5" w:rsidRPr="0096660F" w:rsidRDefault="002A01E5" w:rsidP="003C271D">
      <w:pPr>
        <w:tabs>
          <w:tab w:val="left" w:pos="1170"/>
        </w:tabs>
        <w:ind w:firstLine="360"/>
        <w:rPr>
          <w:rFonts w:ascii="Book Antiqua" w:eastAsia="UWCXMF (Big5)" w:hAnsi="Book Antiqua" w:cs="Leelawadee"/>
          <w:lang w:eastAsia="zh-TW"/>
        </w:rPr>
      </w:pPr>
    </w:p>
    <w:p w:rsidR="002A01E5" w:rsidRPr="0096660F" w:rsidRDefault="002A01E5" w:rsidP="003C271D">
      <w:pPr>
        <w:tabs>
          <w:tab w:val="left" w:pos="1170"/>
        </w:tabs>
        <w:ind w:firstLine="360"/>
        <w:rPr>
          <w:rFonts w:ascii="Book Antiqua" w:eastAsia="UWCXMF (Big5)" w:hAnsi="Book Antiqua" w:cs="Leelawadee"/>
          <w:lang w:eastAsia="zh-TW"/>
        </w:rPr>
      </w:pPr>
    </w:p>
    <w:p w:rsidR="002A01E5" w:rsidRPr="0096660F" w:rsidRDefault="0096660F" w:rsidP="003C271D">
      <w:pPr>
        <w:tabs>
          <w:tab w:val="left" w:pos="1170"/>
        </w:tabs>
        <w:ind w:firstLine="360"/>
        <w:rPr>
          <w:rFonts w:ascii="Book Antiqua" w:eastAsia="UWCXMF (Big5)" w:hAnsi="Book Antiqua" w:cs="Leelawadee"/>
          <w:lang w:eastAsia="zh-TW"/>
        </w:rPr>
      </w:pPr>
      <w:r w:rsidRPr="0096660F">
        <w:rPr>
          <w:rFonts w:ascii="Book Antiqua" w:eastAsia="UWCXMF (Big5)" w:hAnsi="Book Antiqua" w:cs="Leelawadee"/>
          <w:lang w:eastAsia="zh-TW"/>
        </w:rPr>
        <w:t xml:space="preserve">Adjourned </w:t>
      </w:r>
      <w:r w:rsidR="002A01E5" w:rsidRPr="0096660F">
        <w:rPr>
          <w:rFonts w:ascii="Book Antiqua" w:eastAsia="UWCXMF (Big5)" w:hAnsi="Book Antiqua" w:cs="Leelawadee"/>
          <w:lang w:eastAsia="zh-TW"/>
        </w:rPr>
        <w:t>4:50</w:t>
      </w:r>
    </w:p>
    <w:p w:rsidR="00F1126B" w:rsidRPr="0096660F" w:rsidRDefault="00F1126B">
      <w:pPr>
        <w:spacing w:after="200" w:line="276" w:lineRule="auto"/>
        <w:rPr>
          <w:rFonts w:ascii="Book Antiqua" w:eastAsia="UWCXMF (Big5)" w:hAnsi="Book Antiqua" w:cs="Leelawadee"/>
          <w:lang w:eastAsia="zh-TW"/>
        </w:rPr>
      </w:pPr>
      <w:r w:rsidRPr="0096660F">
        <w:rPr>
          <w:rFonts w:ascii="Book Antiqua" w:eastAsia="UWCXMF (Big5)" w:hAnsi="Book Antiqua" w:cs="Leelawadee"/>
          <w:lang w:eastAsia="zh-TW"/>
        </w:rPr>
        <w:t xml:space="preserve"> </w:t>
      </w:r>
    </w:p>
    <w:sectPr w:rsidR="00F1126B" w:rsidRPr="0096660F" w:rsidSect="00EF34B3">
      <w:footerReference w:type="default" r:id="rId8"/>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AA" w:rsidRDefault="007518AA" w:rsidP="007559A2">
      <w:r>
        <w:separator/>
      </w:r>
    </w:p>
  </w:endnote>
  <w:endnote w:type="continuationSeparator" w:id="0">
    <w:p w:rsidR="007518AA" w:rsidRDefault="007518AA" w:rsidP="007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WCXMF (Big5)">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2E"/>
    <w:family w:val="auto"/>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0547"/>
      <w:docPartObj>
        <w:docPartGallery w:val="Page Numbers (Bottom of Page)"/>
        <w:docPartUnique/>
      </w:docPartObj>
    </w:sdtPr>
    <w:sdtEndPr/>
    <w:sdtContent>
      <w:p w:rsidR="007518AA" w:rsidRDefault="007518AA">
        <w:pPr>
          <w:pStyle w:val="Footer"/>
          <w:jc w:val="right"/>
        </w:pPr>
        <w:r>
          <w:fldChar w:fldCharType="begin"/>
        </w:r>
        <w:r>
          <w:instrText xml:space="preserve"> PAGE   \* MERGEFORMAT </w:instrText>
        </w:r>
        <w:r>
          <w:fldChar w:fldCharType="separate"/>
        </w:r>
        <w:r w:rsidR="00840672">
          <w:rPr>
            <w:noProof/>
          </w:rPr>
          <w:t>4</w:t>
        </w:r>
        <w:r>
          <w:rPr>
            <w:noProof/>
          </w:rPr>
          <w:fldChar w:fldCharType="end"/>
        </w:r>
      </w:p>
    </w:sdtContent>
  </w:sdt>
  <w:p w:rsidR="007518AA" w:rsidRDefault="0075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AA" w:rsidRDefault="007518AA" w:rsidP="007559A2">
      <w:r>
        <w:separator/>
      </w:r>
    </w:p>
  </w:footnote>
  <w:footnote w:type="continuationSeparator" w:id="0">
    <w:p w:rsidR="007518AA" w:rsidRDefault="007518AA" w:rsidP="0075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7E"/>
    <w:multiLevelType w:val="hybridMultilevel"/>
    <w:tmpl w:val="3BC0C5A2"/>
    <w:lvl w:ilvl="0" w:tplc="879CE98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1650"/>
    <w:multiLevelType w:val="hybridMultilevel"/>
    <w:tmpl w:val="FC9206D2"/>
    <w:lvl w:ilvl="0" w:tplc="FE8E4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3C33FE"/>
    <w:multiLevelType w:val="hybridMultilevel"/>
    <w:tmpl w:val="A5624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66CD0"/>
    <w:multiLevelType w:val="hybridMultilevel"/>
    <w:tmpl w:val="6126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A7E4C"/>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67D55"/>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20E6A"/>
    <w:multiLevelType w:val="hybridMultilevel"/>
    <w:tmpl w:val="FA2CF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005CD"/>
    <w:multiLevelType w:val="hybridMultilevel"/>
    <w:tmpl w:val="56682864"/>
    <w:lvl w:ilvl="0" w:tplc="4E56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9D5BCA"/>
    <w:multiLevelType w:val="hybridMultilevel"/>
    <w:tmpl w:val="42BE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D64EA"/>
    <w:multiLevelType w:val="hybridMultilevel"/>
    <w:tmpl w:val="6844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2327A"/>
    <w:multiLevelType w:val="hybridMultilevel"/>
    <w:tmpl w:val="A264424A"/>
    <w:lvl w:ilvl="0" w:tplc="B89E22D6">
      <w:start w:val="1"/>
      <w:numFmt w:val="decimal"/>
      <w:lvlText w:val="%1."/>
      <w:lvlJc w:val="left"/>
      <w:pPr>
        <w:tabs>
          <w:tab w:val="num" w:pos="1140"/>
        </w:tabs>
        <w:ind w:left="1140" w:hanging="780"/>
      </w:pPr>
    </w:lvl>
    <w:lvl w:ilvl="1" w:tplc="635C4062">
      <w:start w:val="1"/>
      <w:numFmt w:val="lowerLetter"/>
      <w:lvlText w:val="%2."/>
      <w:lvlJc w:val="left"/>
      <w:pPr>
        <w:tabs>
          <w:tab w:val="num" w:pos="1980"/>
        </w:tabs>
        <w:ind w:left="1980" w:hanging="360"/>
      </w:pPr>
      <w:rPr>
        <w:rFonts w:ascii="Times New Roman" w:eastAsia="UWCXMF (Big5)" w:hAnsi="Times New Roman" w:cs="Times New Roman"/>
        <w:i w:val="0"/>
      </w:rPr>
    </w:lvl>
    <w:lvl w:ilvl="2" w:tplc="2A5466DE">
      <w:start w:val="1"/>
      <w:numFmt w:val="lowerRoman"/>
      <w:lvlText w:val="%3."/>
      <w:lvlJc w:val="left"/>
      <w:pPr>
        <w:tabs>
          <w:tab w:val="num" w:pos="2700"/>
        </w:tabs>
        <w:ind w:left="2700" w:hanging="720"/>
      </w:pPr>
      <w:rPr>
        <w:rFonts w:ascii="Times New Roman" w:eastAsia="UWCXMF (Big5)" w:hAnsi="Times New Roman" w:cs="Times New Roman" w:hint="default"/>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3E744F"/>
    <w:multiLevelType w:val="hybridMultilevel"/>
    <w:tmpl w:val="73E48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01408"/>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94614"/>
    <w:multiLevelType w:val="hybridMultilevel"/>
    <w:tmpl w:val="4D5AC9BC"/>
    <w:lvl w:ilvl="0" w:tplc="BAB09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64FC3"/>
    <w:multiLevelType w:val="hybridMultilevel"/>
    <w:tmpl w:val="624A09D8"/>
    <w:lvl w:ilvl="0" w:tplc="70F87A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785263"/>
    <w:multiLevelType w:val="hybridMultilevel"/>
    <w:tmpl w:val="014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26F65"/>
    <w:multiLevelType w:val="hybridMultilevel"/>
    <w:tmpl w:val="B2202BC6"/>
    <w:lvl w:ilvl="0" w:tplc="799A696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8"/>
  </w:num>
  <w:num w:numId="5">
    <w:abstractNumId w:val="5"/>
  </w:num>
  <w:num w:numId="6">
    <w:abstractNumId w:val="2"/>
  </w:num>
  <w:num w:numId="7">
    <w:abstractNumId w:val="11"/>
  </w:num>
  <w:num w:numId="8">
    <w:abstractNumId w:val="16"/>
  </w:num>
  <w:num w:numId="9">
    <w:abstractNumId w:val="4"/>
  </w:num>
  <w:num w:numId="10">
    <w:abstractNumId w:val="7"/>
  </w:num>
  <w:num w:numId="11">
    <w:abstractNumId w:val="1"/>
  </w:num>
  <w:num w:numId="12">
    <w:abstractNumId w:val="3"/>
  </w:num>
  <w:num w:numId="13">
    <w:abstractNumId w:val="0"/>
  </w:num>
  <w:num w:numId="14">
    <w:abstractNumId w:val="14"/>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3"/>
    <w:rsid w:val="00003FB6"/>
    <w:rsid w:val="000464DB"/>
    <w:rsid w:val="00093356"/>
    <w:rsid w:val="00095E86"/>
    <w:rsid w:val="001176BC"/>
    <w:rsid w:val="00131059"/>
    <w:rsid w:val="0013267B"/>
    <w:rsid w:val="00184747"/>
    <w:rsid w:val="001B4487"/>
    <w:rsid w:val="001E0DFE"/>
    <w:rsid w:val="001F7324"/>
    <w:rsid w:val="00222D49"/>
    <w:rsid w:val="002474B2"/>
    <w:rsid w:val="002862FE"/>
    <w:rsid w:val="0029004C"/>
    <w:rsid w:val="002A01E5"/>
    <w:rsid w:val="002D695E"/>
    <w:rsid w:val="00300D84"/>
    <w:rsid w:val="0035524E"/>
    <w:rsid w:val="00366C0F"/>
    <w:rsid w:val="003A3EC1"/>
    <w:rsid w:val="003C146D"/>
    <w:rsid w:val="003C271D"/>
    <w:rsid w:val="003D0003"/>
    <w:rsid w:val="003E6531"/>
    <w:rsid w:val="00443FE5"/>
    <w:rsid w:val="004A4BC5"/>
    <w:rsid w:val="004B154C"/>
    <w:rsid w:val="004B16DB"/>
    <w:rsid w:val="004F26D5"/>
    <w:rsid w:val="00500037"/>
    <w:rsid w:val="00520FC4"/>
    <w:rsid w:val="00560103"/>
    <w:rsid w:val="00574C42"/>
    <w:rsid w:val="00597788"/>
    <w:rsid w:val="005A3855"/>
    <w:rsid w:val="005D20C6"/>
    <w:rsid w:val="00603A3A"/>
    <w:rsid w:val="006208F8"/>
    <w:rsid w:val="00656468"/>
    <w:rsid w:val="006722D0"/>
    <w:rsid w:val="006A36C8"/>
    <w:rsid w:val="006A45F6"/>
    <w:rsid w:val="006A7231"/>
    <w:rsid w:val="006D5EDC"/>
    <w:rsid w:val="00704E19"/>
    <w:rsid w:val="00707D53"/>
    <w:rsid w:val="00712AA4"/>
    <w:rsid w:val="00712C8E"/>
    <w:rsid w:val="00713440"/>
    <w:rsid w:val="007518AA"/>
    <w:rsid w:val="007559A2"/>
    <w:rsid w:val="00786F31"/>
    <w:rsid w:val="007930D5"/>
    <w:rsid w:val="007D41C2"/>
    <w:rsid w:val="007D5242"/>
    <w:rsid w:val="00840672"/>
    <w:rsid w:val="00854D99"/>
    <w:rsid w:val="008A3B4E"/>
    <w:rsid w:val="008B0311"/>
    <w:rsid w:val="008C6FA5"/>
    <w:rsid w:val="008D29F0"/>
    <w:rsid w:val="008F732E"/>
    <w:rsid w:val="00903059"/>
    <w:rsid w:val="00922E02"/>
    <w:rsid w:val="00934747"/>
    <w:rsid w:val="00936764"/>
    <w:rsid w:val="00942E7C"/>
    <w:rsid w:val="00962974"/>
    <w:rsid w:val="0096660F"/>
    <w:rsid w:val="00980D82"/>
    <w:rsid w:val="0098449C"/>
    <w:rsid w:val="00985CD8"/>
    <w:rsid w:val="009A5674"/>
    <w:rsid w:val="009B62FB"/>
    <w:rsid w:val="009B64B8"/>
    <w:rsid w:val="009E3BF9"/>
    <w:rsid w:val="009E5F8D"/>
    <w:rsid w:val="009F6E01"/>
    <w:rsid w:val="00A15A2F"/>
    <w:rsid w:val="00A35006"/>
    <w:rsid w:val="00A83661"/>
    <w:rsid w:val="00AA053E"/>
    <w:rsid w:val="00AA5C0D"/>
    <w:rsid w:val="00AA7134"/>
    <w:rsid w:val="00AB5754"/>
    <w:rsid w:val="00AD1DD0"/>
    <w:rsid w:val="00AF18A3"/>
    <w:rsid w:val="00B07A00"/>
    <w:rsid w:val="00B17824"/>
    <w:rsid w:val="00B74BFB"/>
    <w:rsid w:val="00BA6EB3"/>
    <w:rsid w:val="00BC406F"/>
    <w:rsid w:val="00BE0A24"/>
    <w:rsid w:val="00BE5E00"/>
    <w:rsid w:val="00BE7016"/>
    <w:rsid w:val="00C13FCB"/>
    <w:rsid w:val="00C154E8"/>
    <w:rsid w:val="00C822B1"/>
    <w:rsid w:val="00CA5D0A"/>
    <w:rsid w:val="00D03E21"/>
    <w:rsid w:val="00D62F24"/>
    <w:rsid w:val="00D71BBF"/>
    <w:rsid w:val="00D76CB8"/>
    <w:rsid w:val="00DB1EDA"/>
    <w:rsid w:val="00DC43F4"/>
    <w:rsid w:val="00DE35BE"/>
    <w:rsid w:val="00E03E82"/>
    <w:rsid w:val="00E43478"/>
    <w:rsid w:val="00E9237A"/>
    <w:rsid w:val="00EA4B62"/>
    <w:rsid w:val="00EB6B62"/>
    <w:rsid w:val="00EE0225"/>
    <w:rsid w:val="00EF34B3"/>
    <w:rsid w:val="00F1126B"/>
    <w:rsid w:val="00F303E3"/>
    <w:rsid w:val="00F709D2"/>
    <w:rsid w:val="00F70B73"/>
    <w:rsid w:val="00F84E21"/>
    <w:rsid w:val="00FC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Marsha Miller</cp:lastModifiedBy>
  <cp:revision>2</cp:revision>
  <dcterms:created xsi:type="dcterms:W3CDTF">2013-02-08T14:49:00Z</dcterms:created>
  <dcterms:modified xsi:type="dcterms:W3CDTF">2013-02-08T14:49:00Z</dcterms:modified>
</cp:coreProperties>
</file>